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8B5155" w14:textId="7FAB0482" w:rsidR="00407715" w:rsidRPr="005332CA" w:rsidRDefault="00E464C4" w:rsidP="00EE17C1">
      <w:pPr>
        <w:pStyle w:val="Normal1"/>
        <w:rPr>
          <w:rFonts w:ascii="Arial" w:eastAsia="Arial" w:hAnsi="Arial" w:cs="Arial"/>
          <w:b/>
          <w:caps/>
          <w:sz w:val="28"/>
          <w:szCs w:val="28"/>
        </w:rPr>
      </w:pPr>
      <w:r>
        <w:rPr>
          <w:rFonts w:ascii="Arial" w:eastAsia="Arial" w:hAnsi="Arial" w:cs="Arial"/>
          <w:b/>
          <w:caps/>
          <w:noProof/>
          <w:sz w:val="28"/>
          <w:szCs w:val="28"/>
        </w:rPr>
        <w:drawing>
          <wp:anchor distT="0" distB="0" distL="114300" distR="114300" simplePos="0" relativeHeight="251658240" behindDoc="1" locked="0" layoutInCell="1" allowOverlap="1" wp14:anchorId="5ED8EE27" wp14:editId="1A5B266B">
            <wp:simplePos x="0" y="0"/>
            <wp:positionH relativeFrom="column">
              <wp:posOffset>0</wp:posOffset>
            </wp:positionH>
            <wp:positionV relativeFrom="page">
              <wp:posOffset>914400</wp:posOffset>
            </wp:positionV>
            <wp:extent cx="951865" cy="996950"/>
            <wp:effectExtent l="0" t="0" r="635" b="0"/>
            <wp:wrapTight wrapText="bothSides">
              <wp:wrapPolygon edited="0">
                <wp:start x="0" y="0"/>
                <wp:lineTo x="0" y="15271"/>
                <wp:lineTo x="4323" y="19811"/>
                <wp:lineTo x="7349" y="21050"/>
                <wp:lineTo x="14698" y="21050"/>
                <wp:lineTo x="17724" y="19811"/>
                <wp:lineTo x="21182" y="16510"/>
                <wp:lineTo x="21182" y="0"/>
                <wp:lineTo x="0" y="0"/>
              </wp:wrapPolygon>
            </wp:wrapTight>
            <wp:docPr id="3164724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72423" name="Picture 1"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51865" cy="996950"/>
                    </a:xfrm>
                    <a:prstGeom prst="rect">
                      <a:avLst/>
                    </a:prstGeom>
                  </pic:spPr>
                </pic:pic>
              </a:graphicData>
            </a:graphic>
            <wp14:sizeRelH relativeFrom="margin">
              <wp14:pctWidth>0</wp14:pctWidth>
            </wp14:sizeRelH>
            <wp14:sizeRelV relativeFrom="margin">
              <wp14:pctHeight>0</wp14:pctHeight>
            </wp14:sizeRelV>
          </wp:anchor>
        </w:drawing>
      </w:r>
    </w:p>
    <w:p w14:paraId="4DEAC2D4" w14:textId="77777777" w:rsidR="00EE17C1" w:rsidRDefault="00EE17C1" w:rsidP="00774CD2">
      <w:pPr>
        <w:pStyle w:val="Normal1"/>
        <w:jc w:val="center"/>
        <w:rPr>
          <w:rFonts w:ascii="Arial" w:eastAsia="Arial" w:hAnsi="Arial" w:cs="Arial"/>
          <w:b/>
          <w:caps/>
          <w:sz w:val="28"/>
          <w:szCs w:val="28"/>
        </w:rPr>
      </w:pPr>
    </w:p>
    <w:p w14:paraId="5854A4DB" w14:textId="77777777" w:rsidR="00EE17C1" w:rsidRDefault="00EE17C1" w:rsidP="00774CD2">
      <w:pPr>
        <w:pStyle w:val="Normal1"/>
        <w:jc w:val="center"/>
        <w:rPr>
          <w:rFonts w:ascii="Arial" w:eastAsia="Arial" w:hAnsi="Arial" w:cs="Arial"/>
          <w:b/>
          <w:caps/>
          <w:sz w:val="28"/>
          <w:szCs w:val="28"/>
        </w:rPr>
      </w:pPr>
    </w:p>
    <w:p w14:paraId="77F102F4" w14:textId="77777777" w:rsidR="00EE17C1" w:rsidRDefault="00EE17C1" w:rsidP="00774CD2">
      <w:pPr>
        <w:pStyle w:val="Normal1"/>
        <w:jc w:val="center"/>
        <w:rPr>
          <w:rFonts w:ascii="Arial" w:eastAsia="Arial" w:hAnsi="Arial" w:cs="Arial"/>
          <w:b/>
          <w:caps/>
          <w:sz w:val="28"/>
          <w:szCs w:val="28"/>
        </w:rPr>
      </w:pPr>
    </w:p>
    <w:p w14:paraId="24220663" w14:textId="77777777" w:rsidR="00E464C4" w:rsidRDefault="00E464C4" w:rsidP="00774CD2">
      <w:pPr>
        <w:pStyle w:val="Normal1"/>
        <w:jc w:val="center"/>
        <w:rPr>
          <w:rFonts w:ascii="Arial" w:eastAsia="Arial" w:hAnsi="Arial" w:cs="Arial"/>
          <w:b/>
          <w:caps/>
          <w:sz w:val="28"/>
          <w:szCs w:val="28"/>
          <w:highlight w:val="yellow"/>
        </w:rPr>
      </w:pPr>
    </w:p>
    <w:p w14:paraId="06FCFDA6" w14:textId="77777777" w:rsidR="00E464C4" w:rsidRDefault="00E464C4" w:rsidP="00774CD2">
      <w:pPr>
        <w:pStyle w:val="Normal1"/>
        <w:jc w:val="center"/>
        <w:rPr>
          <w:rFonts w:ascii="Arial" w:eastAsia="Arial" w:hAnsi="Arial" w:cs="Arial"/>
          <w:b/>
          <w:caps/>
          <w:sz w:val="28"/>
          <w:szCs w:val="28"/>
          <w:highlight w:val="yellow"/>
        </w:rPr>
      </w:pPr>
    </w:p>
    <w:p w14:paraId="0BE73032" w14:textId="3CB85DE1" w:rsidR="00774CD2" w:rsidRPr="00E464C4" w:rsidRDefault="00E464C4" w:rsidP="00E464C4">
      <w:pPr>
        <w:pStyle w:val="Normal1"/>
        <w:jc w:val="center"/>
        <w:rPr>
          <w:rFonts w:ascii="Arial" w:hAnsi="Arial" w:cs="Arial"/>
          <w:bCs/>
          <w:caps/>
          <w:sz w:val="28"/>
          <w:szCs w:val="28"/>
        </w:rPr>
      </w:pPr>
      <w:r w:rsidRPr="00E464C4">
        <w:rPr>
          <w:rFonts w:ascii="Arial" w:eastAsia="Arial" w:hAnsi="Arial" w:cs="Arial"/>
          <w:bCs/>
          <w:caps/>
          <w:sz w:val="28"/>
          <w:szCs w:val="28"/>
        </w:rPr>
        <w:t xml:space="preserve">CURS 2990 Undergraduate </w:t>
      </w:r>
      <w:commentRangeStart w:id="0"/>
      <w:r w:rsidRPr="00E464C4">
        <w:rPr>
          <w:rFonts w:ascii="Arial" w:eastAsia="Arial" w:hAnsi="Arial" w:cs="Arial"/>
          <w:bCs/>
          <w:caps/>
          <w:sz w:val="28"/>
          <w:szCs w:val="28"/>
        </w:rPr>
        <w:t>Research</w:t>
      </w:r>
      <w:commentRangeEnd w:id="0"/>
      <w:r w:rsidR="00063920">
        <w:rPr>
          <w:rStyle w:val="CommentReference"/>
        </w:rPr>
        <w:commentReference w:id="0"/>
      </w:r>
    </w:p>
    <w:p w14:paraId="1FCA029F" w14:textId="5E2E2CBA" w:rsidR="007E4DCA" w:rsidRDefault="00E464C4" w:rsidP="00E464C4">
      <w:pPr>
        <w:pStyle w:val="Normal1"/>
        <w:jc w:val="center"/>
        <w:rPr>
          <w:rFonts w:ascii="Arial" w:eastAsia="Arial" w:hAnsi="Arial" w:cs="Arial"/>
          <w:sz w:val="28"/>
          <w:szCs w:val="28"/>
        </w:rPr>
      </w:pPr>
      <w:r w:rsidRPr="00E464C4">
        <w:rPr>
          <w:rFonts w:ascii="Arial" w:eastAsia="Arial" w:hAnsi="Arial" w:cs="Arial"/>
          <w:sz w:val="28"/>
          <w:szCs w:val="28"/>
        </w:rPr>
        <w:t>Fall 2022</w:t>
      </w:r>
    </w:p>
    <w:p w14:paraId="342AEDA6" w14:textId="77777777" w:rsidR="00E464C4" w:rsidRPr="00E464C4" w:rsidRDefault="00E464C4" w:rsidP="00E464C4">
      <w:pPr>
        <w:pStyle w:val="Normal1"/>
        <w:jc w:val="center"/>
        <w:rPr>
          <w:rFonts w:ascii="Arial" w:hAnsi="Arial" w:cs="Arial"/>
          <w:sz w:val="28"/>
          <w:szCs w:val="28"/>
        </w:rPr>
      </w:pPr>
    </w:p>
    <w:p w14:paraId="1B97AB44" w14:textId="77777777" w:rsidR="00E464C4" w:rsidRPr="00E464C4" w:rsidRDefault="00EE17C1" w:rsidP="00E464C4">
      <w:pPr>
        <w:pStyle w:val="Normal1"/>
        <w:jc w:val="both"/>
        <w:rPr>
          <w:rFonts w:ascii="Arial" w:hAnsi="Arial" w:cs="Arial"/>
        </w:rPr>
      </w:pPr>
      <w:r w:rsidRPr="00E464C4">
        <w:rPr>
          <w:rFonts w:ascii="Arial" w:eastAsia="Arial" w:hAnsi="Arial" w:cs="Arial"/>
          <w:sz w:val="22"/>
        </w:rPr>
        <w:t>Johny Researcher</w:t>
      </w:r>
      <w:r w:rsidR="00950D39" w:rsidRPr="00E464C4">
        <w:rPr>
          <w:rFonts w:ascii="Arial" w:eastAsia="Arial" w:hAnsi="Arial" w:cs="Arial"/>
          <w:sz w:val="22"/>
        </w:rPr>
        <w:t>, PhD</w:t>
      </w:r>
    </w:p>
    <w:p w14:paraId="23BD19FF" w14:textId="13A0D1A7" w:rsidR="00E464C4" w:rsidRPr="00E464C4" w:rsidRDefault="00E464C4" w:rsidP="00E464C4">
      <w:pPr>
        <w:pStyle w:val="Normal1"/>
        <w:jc w:val="both"/>
        <w:rPr>
          <w:rFonts w:ascii="Arial" w:hAnsi="Arial" w:cs="Arial"/>
        </w:rPr>
      </w:pPr>
      <w:r w:rsidRPr="00E464C4">
        <w:rPr>
          <w:rFonts w:ascii="Arial" w:eastAsia="Arial" w:hAnsi="Arial" w:cs="Arial"/>
          <w:sz w:val="22"/>
        </w:rPr>
        <w:t>Department of the University</w:t>
      </w:r>
    </w:p>
    <w:p w14:paraId="7AFB428B" w14:textId="24922101" w:rsidR="007E4DCA" w:rsidRPr="00E464C4" w:rsidRDefault="00EE17C1" w:rsidP="00E464C4">
      <w:pPr>
        <w:pStyle w:val="Normal1"/>
        <w:jc w:val="both"/>
        <w:rPr>
          <w:rFonts w:ascii="Arial" w:hAnsi="Arial" w:cs="Arial"/>
        </w:rPr>
      </w:pPr>
      <w:r w:rsidRPr="00E464C4">
        <w:rPr>
          <w:rFonts w:ascii="Arial" w:eastAsia="Arial" w:hAnsi="Arial" w:cs="Arial"/>
          <w:sz w:val="22"/>
        </w:rPr>
        <w:t>Office: E1000</w:t>
      </w:r>
    </w:p>
    <w:p w14:paraId="539A75F6" w14:textId="1508D9EA" w:rsidR="007E4DCA" w:rsidRPr="00E464C4" w:rsidRDefault="00950D39" w:rsidP="00E464C4">
      <w:pPr>
        <w:pStyle w:val="Normal1"/>
        <w:jc w:val="both"/>
        <w:rPr>
          <w:rFonts w:ascii="Arial" w:hAnsi="Arial" w:cs="Arial"/>
        </w:rPr>
      </w:pPr>
      <w:r w:rsidRPr="00E464C4">
        <w:rPr>
          <w:rFonts w:ascii="Arial" w:eastAsia="Arial" w:hAnsi="Arial" w:cs="Arial"/>
          <w:sz w:val="22"/>
        </w:rPr>
        <w:t xml:space="preserve">Phone: </w:t>
      </w:r>
      <w:r w:rsidR="00EE17C1" w:rsidRPr="00E464C4">
        <w:rPr>
          <w:rFonts w:ascii="Arial" w:eastAsia="Arial" w:hAnsi="Arial" w:cs="Arial"/>
          <w:sz w:val="22"/>
        </w:rPr>
        <w:t>706-729-XXXX</w:t>
      </w:r>
    </w:p>
    <w:p w14:paraId="598BCD06" w14:textId="559F3E1D" w:rsidR="007E4DCA" w:rsidRPr="00E464C4" w:rsidRDefault="00950D39" w:rsidP="00E464C4">
      <w:pPr>
        <w:pStyle w:val="Normal1"/>
        <w:jc w:val="both"/>
        <w:rPr>
          <w:rFonts w:ascii="Arial" w:hAnsi="Arial" w:cs="Arial"/>
        </w:rPr>
      </w:pPr>
      <w:r w:rsidRPr="00E464C4">
        <w:rPr>
          <w:rFonts w:ascii="Arial" w:eastAsia="Arial" w:hAnsi="Arial" w:cs="Arial"/>
          <w:sz w:val="22"/>
        </w:rPr>
        <w:t xml:space="preserve">Email: </w:t>
      </w:r>
      <w:hyperlink r:id="rId13" w:history="1">
        <w:r w:rsidR="00EE17C1" w:rsidRPr="00E464C4">
          <w:rPr>
            <w:rStyle w:val="Hyperlink"/>
            <w:rFonts w:ascii="Arial" w:eastAsia="Arial" w:hAnsi="Arial" w:cs="Arial"/>
            <w:sz w:val="22"/>
          </w:rPr>
          <w:t>JOHNNYR@augusta.edu</w:t>
        </w:r>
      </w:hyperlink>
    </w:p>
    <w:p w14:paraId="05EE7641" w14:textId="70453168" w:rsidR="007E4DCA" w:rsidRPr="00E464C4" w:rsidRDefault="007E4DCA">
      <w:pPr>
        <w:pStyle w:val="Normal1"/>
        <w:jc w:val="center"/>
        <w:rPr>
          <w:rFonts w:ascii="Arial" w:hAnsi="Arial" w:cs="Arial"/>
        </w:rPr>
      </w:pPr>
    </w:p>
    <w:p w14:paraId="714BF21E" w14:textId="1D647599" w:rsidR="0033475B" w:rsidRPr="00E464C4" w:rsidRDefault="0033475B" w:rsidP="00583A36">
      <w:pPr>
        <w:pStyle w:val="Normal1"/>
        <w:jc w:val="both"/>
        <w:rPr>
          <w:rFonts w:ascii="Arial" w:eastAsia="Arial" w:hAnsi="Arial" w:cs="Arial"/>
          <w:b/>
          <w:caps/>
          <w:sz w:val="22"/>
          <w:szCs w:val="28"/>
        </w:rPr>
      </w:pPr>
      <w:r w:rsidRPr="00E464C4">
        <w:rPr>
          <w:rFonts w:ascii="Arial" w:eastAsia="Arial" w:hAnsi="Arial" w:cs="Arial"/>
          <w:b/>
          <w:caps/>
          <w:sz w:val="22"/>
          <w:szCs w:val="28"/>
        </w:rPr>
        <w:t xml:space="preserve">Course: </w:t>
      </w:r>
      <w:r w:rsidRPr="00E464C4">
        <w:rPr>
          <w:rFonts w:ascii="Arial" w:eastAsia="Arial" w:hAnsi="Arial" w:cs="Arial"/>
          <w:bCs/>
          <w:caps/>
          <w:sz w:val="22"/>
          <w:szCs w:val="28"/>
        </w:rPr>
        <w:t xml:space="preserve">CURS </w:t>
      </w:r>
      <w:commentRangeStart w:id="1"/>
      <w:r w:rsidRPr="00E464C4">
        <w:rPr>
          <w:rFonts w:ascii="Arial" w:eastAsia="Arial" w:hAnsi="Arial" w:cs="Arial"/>
          <w:bCs/>
          <w:caps/>
          <w:sz w:val="22"/>
          <w:szCs w:val="28"/>
        </w:rPr>
        <w:t>2990</w:t>
      </w:r>
      <w:commentRangeEnd w:id="1"/>
      <w:r w:rsidRPr="00E464C4">
        <w:rPr>
          <w:rStyle w:val="CommentReference"/>
          <w:bCs/>
        </w:rPr>
        <w:commentReference w:id="1"/>
      </w:r>
      <w:r w:rsidR="00E464C4" w:rsidRPr="00E464C4">
        <w:rPr>
          <w:rFonts w:ascii="Arial" w:eastAsia="Arial" w:hAnsi="Arial" w:cs="Arial"/>
          <w:bCs/>
          <w:caps/>
          <w:sz w:val="22"/>
          <w:szCs w:val="28"/>
        </w:rPr>
        <w:t xml:space="preserve"> (0 credits)</w:t>
      </w:r>
    </w:p>
    <w:p w14:paraId="1A550171" w14:textId="77777777" w:rsidR="0033475B" w:rsidRPr="00E464C4" w:rsidRDefault="0033475B" w:rsidP="00583A36">
      <w:pPr>
        <w:pStyle w:val="Normal1"/>
        <w:jc w:val="both"/>
        <w:rPr>
          <w:rFonts w:ascii="Arial" w:eastAsia="Arial" w:hAnsi="Arial" w:cs="Arial"/>
          <w:b/>
          <w:caps/>
          <w:sz w:val="22"/>
          <w:szCs w:val="28"/>
        </w:rPr>
      </w:pPr>
    </w:p>
    <w:p w14:paraId="39187F34" w14:textId="09E9D602" w:rsidR="00C8274C" w:rsidRPr="00E464C4" w:rsidRDefault="00EE17C1" w:rsidP="00583A36">
      <w:pPr>
        <w:pStyle w:val="Normal1"/>
        <w:jc w:val="both"/>
        <w:rPr>
          <w:rFonts w:ascii="Arial" w:eastAsia="Arial" w:hAnsi="Arial" w:cs="Arial"/>
          <w:bCs/>
          <w:i/>
          <w:iCs/>
          <w:caps/>
          <w:sz w:val="22"/>
          <w:szCs w:val="28"/>
        </w:rPr>
      </w:pPr>
      <w:r w:rsidRPr="00E464C4">
        <w:rPr>
          <w:rFonts w:ascii="Arial" w:eastAsia="Arial" w:hAnsi="Arial" w:cs="Arial"/>
          <w:b/>
          <w:caps/>
          <w:sz w:val="22"/>
          <w:szCs w:val="28"/>
        </w:rPr>
        <w:t xml:space="preserve">Project Title: </w:t>
      </w:r>
      <w:r w:rsidR="00E464C4" w:rsidRPr="00E464C4">
        <w:rPr>
          <w:rFonts w:ascii="Arial" w:eastAsia="Arial" w:hAnsi="Arial" w:cs="Arial"/>
          <w:bCs/>
          <w:i/>
          <w:iCs/>
          <w:sz w:val="22"/>
          <w:szCs w:val="28"/>
        </w:rPr>
        <w:t xml:space="preserve">Investigating </w:t>
      </w:r>
      <w:r w:rsidR="002132F5" w:rsidRPr="00E464C4">
        <w:rPr>
          <w:rFonts w:ascii="Arial" w:eastAsia="Arial" w:hAnsi="Arial" w:cs="Arial"/>
          <w:bCs/>
          <w:i/>
          <w:iCs/>
          <w:sz w:val="22"/>
          <w:szCs w:val="28"/>
        </w:rPr>
        <w:t>the</w:t>
      </w:r>
      <w:r w:rsidR="00E464C4" w:rsidRPr="00E464C4">
        <w:rPr>
          <w:rFonts w:ascii="Arial" w:eastAsia="Arial" w:hAnsi="Arial" w:cs="Arial"/>
          <w:bCs/>
          <w:i/>
          <w:iCs/>
          <w:sz w:val="22"/>
          <w:szCs w:val="28"/>
        </w:rPr>
        <w:t xml:space="preserve"> Benefits </w:t>
      </w:r>
      <w:proofErr w:type="gramStart"/>
      <w:r w:rsidR="00E464C4" w:rsidRPr="00E464C4">
        <w:rPr>
          <w:rFonts w:ascii="Arial" w:eastAsia="Arial" w:hAnsi="Arial" w:cs="Arial"/>
          <w:bCs/>
          <w:i/>
          <w:iCs/>
          <w:sz w:val="22"/>
          <w:szCs w:val="28"/>
        </w:rPr>
        <w:t>Of</w:t>
      </w:r>
      <w:proofErr w:type="gramEnd"/>
      <w:r w:rsidR="00E464C4" w:rsidRPr="00E464C4">
        <w:rPr>
          <w:rFonts w:ascii="Arial" w:eastAsia="Arial" w:hAnsi="Arial" w:cs="Arial"/>
          <w:bCs/>
          <w:i/>
          <w:iCs/>
          <w:sz w:val="22"/>
          <w:szCs w:val="28"/>
        </w:rPr>
        <w:t xml:space="preserve"> Undergraduate Research</w:t>
      </w:r>
    </w:p>
    <w:p w14:paraId="5585D084" w14:textId="40E89FAD" w:rsidR="008E6576" w:rsidRPr="00E464C4" w:rsidRDefault="008E6576" w:rsidP="00B12D26">
      <w:pPr>
        <w:pStyle w:val="Normal1"/>
        <w:jc w:val="both"/>
        <w:rPr>
          <w:rFonts w:ascii="Arial" w:eastAsia="Arial" w:hAnsi="Arial" w:cs="Arial"/>
          <w:b/>
          <w:caps/>
          <w:sz w:val="22"/>
          <w:szCs w:val="22"/>
        </w:rPr>
      </w:pPr>
    </w:p>
    <w:p w14:paraId="56B7F7FD" w14:textId="59F67D96" w:rsidR="00B12D26" w:rsidRPr="00E464C4" w:rsidRDefault="00B12D26" w:rsidP="00B12D26">
      <w:pPr>
        <w:pStyle w:val="Normal1"/>
        <w:jc w:val="both"/>
        <w:rPr>
          <w:rFonts w:ascii="Arial" w:eastAsia="Arial" w:hAnsi="Arial" w:cs="Arial"/>
          <w:caps/>
          <w:sz w:val="22"/>
          <w:szCs w:val="22"/>
        </w:rPr>
      </w:pPr>
      <w:r w:rsidRPr="00E464C4">
        <w:rPr>
          <w:rFonts w:ascii="Arial" w:eastAsia="Arial" w:hAnsi="Arial" w:cs="Arial"/>
          <w:b/>
          <w:caps/>
          <w:sz w:val="22"/>
          <w:szCs w:val="22"/>
        </w:rPr>
        <w:t>Educational goals for this project</w:t>
      </w:r>
    </w:p>
    <w:p w14:paraId="6AB18B8F" w14:textId="24392FB9" w:rsidR="00B12D26" w:rsidRPr="00E464C4" w:rsidRDefault="00B12D26" w:rsidP="00B12D26">
      <w:pPr>
        <w:pStyle w:val="Normal1"/>
        <w:numPr>
          <w:ilvl w:val="0"/>
          <w:numId w:val="6"/>
        </w:numPr>
        <w:jc w:val="both"/>
        <w:rPr>
          <w:rFonts w:ascii="Arial" w:eastAsia="Arial" w:hAnsi="Arial" w:cs="Arial"/>
          <w:caps/>
          <w:sz w:val="22"/>
          <w:szCs w:val="22"/>
        </w:rPr>
      </w:pPr>
      <w:r w:rsidRPr="00E464C4">
        <w:rPr>
          <w:rFonts w:ascii="Arial" w:eastAsia="Arial" w:hAnsi="Arial" w:cs="Arial"/>
          <w:sz w:val="22"/>
          <w:szCs w:val="22"/>
        </w:rPr>
        <w:t xml:space="preserve">Increase student understanding of the </w:t>
      </w:r>
      <w:r w:rsidR="002132F5">
        <w:rPr>
          <w:rFonts w:ascii="Arial" w:eastAsia="Arial" w:hAnsi="Arial" w:cs="Arial"/>
          <w:sz w:val="22"/>
          <w:szCs w:val="22"/>
        </w:rPr>
        <w:t xml:space="preserve">background, theory and history of XX </w:t>
      </w:r>
      <w:proofErr w:type="gramStart"/>
      <w:r w:rsidR="002132F5">
        <w:rPr>
          <w:rFonts w:ascii="Arial" w:eastAsia="Arial" w:hAnsi="Arial" w:cs="Arial"/>
          <w:sz w:val="22"/>
          <w:szCs w:val="22"/>
        </w:rPr>
        <w:t>topic</w:t>
      </w:r>
      <w:proofErr w:type="gramEnd"/>
    </w:p>
    <w:p w14:paraId="50E89BD9" w14:textId="0525FB9A" w:rsidR="00B12D26" w:rsidRPr="00E464C4" w:rsidRDefault="00B12D26" w:rsidP="00B12D26">
      <w:pPr>
        <w:pStyle w:val="Normal1"/>
        <w:numPr>
          <w:ilvl w:val="0"/>
          <w:numId w:val="6"/>
        </w:numPr>
        <w:jc w:val="both"/>
        <w:rPr>
          <w:rFonts w:ascii="Arial" w:eastAsia="Arial" w:hAnsi="Arial" w:cs="Arial"/>
          <w:caps/>
          <w:sz w:val="22"/>
          <w:szCs w:val="22"/>
        </w:rPr>
      </w:pPr>
      <w:r w:rsidRPr="00E464C4">
        <w:rPr>
          <w:rFonts w:ascii="Arial" w:eastAsia="Arial" w:hAnsi="Arial" w:cs="Arial"/>
          <w:sz w:val="22"/>
          <w:szCs w:val="22"/>
        </w:rPr>
        <w:t xml:space="preserve">Increase student understanding of the methods used to </w:t>
      </w:r>
      <w:r w:rsidR="002132F5">
        <w:rPr>
          <w:rFonts w:ascii="Arial" w:eastAsia="Arial" w:hAnsi="Arial" w:cs="Arial"/>
          <w:sz w:val="22"/>
          <w:szCs w:val="22"/>
        </w:rPr>
        <w:t xml:space="preserve">in XX </w:t>
      </w:r>
      <w:proofErr w:type="gramStart"/>
      <w:r w:rsidR="002132F5">
        <w:rPr>
          <w:rFonts w:ascii="Arial" w:eastAsia="Arial" w:hAnsi="Arial" w:cs="Arial"/>
          <w:sz w:val="22"/>
          <w:szCs w:val="22"/>
        </w:rPr>
        <w:t>research</w:t>
      </w:r>
      <w:proofErr w:type="gramEnd"/>
    </w:p>
    <w:p w14:paraId="06AFBD43" w14:textId="09A1AD94" w:rsidR="00B12D26" w:rsidRPr="00E464C4" w:rsidRDefault="00B12D26" w:rsidP="00B12D26">
      <w:pPr>
        <w:pStyle w:val="Normal1"/>
        <w:numPr>
          <w:ilvl w:val="0"/>
          <w:numId w:val="6"/>
        </w:numPr>
        <w:jc w:val="both"/>
        <w:rPr>
          <w:rFonts w:ascii="Arial" w:eastAsia="Arial" w:hAnsi="Arial" w:cs="Arial"/>
          <w:caps/>
          <w:sz w:val="22"/>
          <w:szCs w:val="22"/>
        </w:rPr>
      </w:pPr>
      <w:r w:rsidRPr="00E464C4">
        <w:rPr>
          <w:rFonts w:ascii="Arial" w:eastAsia="Arial" w:hAnsi="Arial" w:cs="Arial"/>
          <w:sz w:val="22"/>
          <w:szCs w:val="22"/>
        </w:rPr>
        <w:t xml:space="preserve">Increase student understanding </w:t>
      </w:r>
      <w:r w:rsidR="002132F5">
        <w:rPr>
          <w:rFonts w:ascii="Arial" w:eastAsia="Arial" w:hAnsi="Arial" w:cs="Arial"/>
          <w:sz w:val="22"/>
          <w:szCs w:val="22"/>
        </w:rPr>
        <w:t>of ethics in XX discipline</w:t>
      </w:r>
      <w:r w:rsidRPr="00E464C4">
        <w:rPr>
          <w:rFonts w:ascii="Arial" w:eastAsia="Arial" w:hAnsi="Arial" w:cs="Arial"/>
          <w:sz w:val="22"/>
          <w:szCs w:val="22"/>
        </w:rPr>
        <w:t xml:space="preserve"> (</w:t>
      </w:r>
      <w:proofErr w:type="gramStart"/>
      <w:r w:rsidRPr="00E464C4">
        <w:rPr>
          <w:rFonts w:ascii="Arial" w:eastAsia="Arial" w:hAnsi="Arial" w:cs="Arial"/>
          <w:sz w:val="22"/>
          <w:szCs w:val="22"/>
        </w:rPr>
        <w:t>e.g.</w:t>
      </w:r>
      <w:proofErr w:type="gramEnd"/>
      <w:r w:rsidRPr="00E464C4">
        <w:rPr>
          <w:rFonts w:ascii="Arial" w:eastAsia="Arial" w:hAnsi="Arial" w:cs="Arial"/>
          <w:sz w:val="22"/>
          <w:szCs w:val="22"/>
        </w:rPr>
        <w:t xml:space="preserve"> </w:t>
      </w:r>
      <w:r w:rsidR="002132F5">
        <w:rPr>
          <w:rFonts w:ascii="Arial" w:eastAsia="Arial" w:hAnsi="Arial" w:cs="Arial"/>
          <w:sz w:val="22"/>
          <w:szCs w:val="22"/>
        </w:rPr>
        <w:t>subject care</w:t>
      </w:r>
      <w:r w:rsidRPr="00E464C4">
        <w:rPr>
          <w:rFonts w:ascii="Arial" w:eastAsia="Arial" w:hAnsi="Arial" w:cs="Arial"/>
          <w:sz w:val="22"/>
          <w:szCs w:val="22"/>
        </w:rPr>
        <w:t>, publishing</w:t>
      </w:r>
      <w:r w:rsidR="002132F5">
        <w:rPr>
          <w:rFonts w:ascii="Arial" w:eastAsia="Arial" w:hAnsi="Arial" w:cs="Arial"/>
          <w:sz w:val="22"/>
          <w:szCs w:val="22"/>
        </w:rPr>
        <w:t>, data integrity</w:t>
      </w:r>
      <w:r w:rsidRPr="00E464C4">
        <w:rPr>
          <w:rFonts w:ascii="Arial" w:eastAsia="Arial" w:hAnsi="Arial" w:cs="Arial"/>
          <w:sz w:val="22"/>
          <w:szCs w:val="22"/>
        </w:rPr>
        <w:t>)</w:t>
      </w:r>
    </w:p>
    <w:p w14:paraId="52D048DF" w14:textId="5B4EDE2B" w:rsidR="00B12D26" w:rsidRPr="00E464C4" w:rsidRDefault="00B12D26" w:rsidP="00B12D26">
      <w:pPr>
        <w:pStyle w:val="Normal1"/>
        <w:numPr>
          <w:ilvl w:val="0"/>
          <w:numId w:val="6"/>
        </w:numPr>
        <w:jc w:val="both"/>
        <w:rPr>
          <w:rFonts w:ascii="Arial" w:eastAsia="Arial" w:hAnsi="Arial" w:cs="Arial"/>
          <w:caps/>
          <w:sz w:val="22"/>
          <w:szCs w:val="22"/>
        </w:rPr>
      </w:pPr>
      <w:r w:rsidRPr="00E464C4">
        <w:rPr>
          <w:rFonts w:ascii="Arial" w:eastAsia="Arial" w:hAnsi="Arial" w:cs="Arial"/>
          <w:sz w:val="22"/>
          <w:szCs w:val="22"/>
        </w:rPr>
        <w:t xml:space="preserve">Prepare students for future training and/or career </w:t>
      </w:r>
      <w:proofErr w:type="gramStart"/>
      <w:r w:rsidRPr="00E464C4">
        <w:rPr>
          <w:rFonts w:ascii="Arial" w:eastAsia="Arial" w:hAnsi="Arial" w:cs="Arial"/>
          <w:sz w:val="22"/>
          <w:szCs w:val="22"/>
        </w:rPr>
        <w:t>opportunities</w:t>
      </w:r>
      <w:proofErr w:type="gramEnd"/>
    </w:p>
    <w:p w14:paraId="603CCA71" w14:textId="77777777" w:rsidR="0098425B" w:rsidRPr="00E464C4" w:rsidRDefault="0098425B" w:rsidP="0098425B">
      <w:pPr>
        <w:pStyle w:val="Normal1"/>
        <w:jc w:val="both"/>
        <w:rPr>
          <w:rFonts w:ascii="Arial" w:eastAsia="Arial" w:hAnsi="Arial" w:cs="Arial"/>
          <w:sz w:val="22"/>
          <w:szCs w:val="22"/>
        </w:rPr>
      </w:pPr>
    </w:p>
    <w:p w14:paraId="6FA2DDDF" w14:textId="51B7A163" w:rsidR="008E6576" w:rsidRDefault="002132F5" w:rsidP="008146EF">
      <w:pPr>
        <w:pStyle w:val="Normal1"/>
        <w:jc w:val="both"/>
        <w:rPr>
          <w:rFonts w:ascii="Arial" w:eastAsia="Arial" w:hAnsi="Arial" w:cs="Arial"/>
          <w:b/>
          <w:caps/>
          <w:sz w:val="22"/>
          <w:szCs w:val="22"/>
        </w:rPr>
      </w:pPr>
      <w:r>
        <w:rPr>
          <w:rFonts w:ascii="Arial" w:eastAsia="Arial" w:hAnsi="Arial" w:cs="Arial"/>
          <w:b/>
          <w:caps/>
          <w:sz w:val="22"/>
          <w:szCs w:val="22"/>
        </w:rPr>
        <w:t>Mentor Philosophy</w:t>
      </w:r>
    </w:p>
    <w:p w14:paraId="6E12E068" w14:textId="7FB98212" w:rsidR="002132F5" w:rsidRPr="00063920" w:rsidRDefault="00063920" w:rsidP="008146EF">
      <w:pPr>
        <w:pStyle w:val="Normal1"/>
        <w:jc w:val="both"/>
        <w:rPr>
          <w:rFonts w:ascii="Arial" w:eastAsia="Arial" w:hAnsi="Arial" w:cs="Arial"/>
          <w:bCs/>
          <w:caps/>
          <w:sz w:val="22"/>
          <w:szCs w:val="22"/>
        </w:rPr>
      </w:pPr>
      <w:r w:rsidRPr="00063920">
        <w:rPr>
          <w:rFonts w:ascii="Arial" w:eastAsia="Arial" w:hAnsi="Arial" w:cs="Arial"/>
          <w:bCs/>
          <w:sz w:val="22"/>
          <w:szCs w:val="22"/>
        </w:rPr>
        <w:t>Draft your mentor philosophy here</w:t>
      </w:r>
      <w:r>
        <w:rPr>
          <w:rFonts w:ascii="Arial" w:eastAsia="Arial" w:hAnsi="Arial" w:cs="Arial"/>
          <w:bCs/>
          <w:sz w:val="22"/>
          <w:szCs w:val="22"/>
        </w:rPr>
        <w:t xml:space="preserve">. See </w:t>
      </w:r>
      <w:hyperlink r:id="rId14" w:history="1">
        <w:r w:rsidRPr="00063920">
          <w:rPr>
            <w:rStyle w:val="Hyperlink"/>
            <w:rFonts w:ascii="Arial" w:eastAsia="Arial" w:hAnsi="Arial" w:cs="Arial"/>
            <w:bCs/>
            <w:sz w:val="22"/>
            <w:szCs w:val="22"/>
          </w:rPr>
          <w:t xml:space="preserve">IUPUI’s </w:t>
        </w:r>
        <w:r>
          <w:rPr>
            <w:rStyle w:val="Hyperlink"/>
            <w:rFonts w:ascii="Arial" w:eastAsia="Arial" w:hAnsi="Arial" w:cs="Arial"/>
            <w:bCs/>
            <w:sz w:val="22"/>
            <w:szCs w:val="22"/>
          </w:rPr>
          <w:t>Guide</w:t>
        </w:r>
        <w:r w:rsidRPr="00063920">
          <w:rPr>
            <w:rStyle w:val="Hyperlink"/>
            <w:rFonts w:ascii="Arial" w:eastAsia="Arial" w:hAnsi="Arial" w:cs="Arial"/>
            <w:bCs/>
            <w:sz w:val="22"/>
            <w:szCs w:val="22"/>
          </w:rPr>
          <w:t xml:space="preserve"> for Developing a Mentoring Philosophy</w:t>
        </w:r>
      </w:hyperlink>
      <w:r>
        <w:rPr>
          <w:rFonts w:ascii="Arial" w:eastAsia="Arial" w:hAnsi="Arial" w:cs="Arial"/>
          <w:bCs/>
          <w:sz w:val="22"/>
          <w:szCs w:val="22"/>
        </w:rPr>
        <w:t>.</w:t>
      </w:r>
    </w:p>
    <w:p w14:paraId="04607DF1" w14:textId="77777777" w:rsidR="00063920" w:rsidRDefault="00063920" w:rsidP="0098425B">
      <w:pPr>
        <w:pStyle w:val="Normal1"/>
        <w:jc w:val="both"/>
        <w:rPr>
          <w:rFonts w:ascii="Arial" w:eastAsia="Arial" w:hAnsi="Arial" w:cs="Arial"/>
          <w:b/>
          <w:caps/>
          <w:sz w:val="22"/>
          <w:szCs w:val="22"/>
        </w:rPr>
      </w:pPr>
    </w:p>
    <w:p w14:paraId="203877D5" w14:textId="102C08F6" w:rsidR="0098425B" w:rsidRPr="00E464C4" w:rsidRDefault="0098425B" w:rsidP="0098425B">
      <w:pPr>
        <w:pStyle w:val="Normal1"/>
        <w:jc w:val="both"/>
        <w:rPr>
          <w:rFonts w:ascii="Arial" w:eastAsia="Arial" w:hAnsi="Arial" w:cs="Arial"/>
          <w:b/>
          <w:caps/>
          <w:sz w:val="22"/>
          <w:szCs w:val="22"/>
        </w:rPr>
      </w:pPr>
      <w:r w:rsidRPr="00E464C4">
        <w:rPr>
          <w:rFonts w:ascii="Arial" w:eastAsia="Arial" w:hAnsi="Arial" w:cs="Arial"/>
          <w:b/>
          <w:caps/>
          <w:sz w:val="22"/>
          <w:szCs w:val="22"/>
        </w:rPr>
        <w:t xml:space="preserve">Participant </w:t>
      </w:r>
      <w:commentRangeStart w:id="2"/>
      <w:r w:rsidRPr="00E464C4">
        <w:rPr>
          <w:rFonts w:ascii="Arial" w:eastAsia="Arial" w:hAnsi="Arial" w:cs="Arial"/>
          <w:b/>
          <w:caps/>
          <w:sz w:val="22"/>
          <w:szCs w:val="22"/>
        </w:rPr>
        <w:t xml:space="preserve">roles </w:t>
      </w:r>
      <w:commentRangeEnd w:id="2"/>
      <w:r w:rsidR="00063920">
        <w:rPr>
          <w:rStyle w:val="CommentReference"/>
        </w:rPr>
        <w:commentReference w:id="2"/>
      </w:r>
      <w:r w:rsidRPr="00E464C4">
        <w:rPr>
          <w:rFonts w:ascii="Arial" w:eastAsia="Arial" w:hAnsi="Arial" w:cs="Arial"/>
          <w:b/>
          <w:caps/>
          <w:sz w:val="22"/>
          <w:szCs w:val="22"/>
        </w:rPr>
        <w:t>for this project</w:t>
      </w:r>
    </w:p>
    <w:p w14:paraId="03F0C1E8" w14:textId="09E27A46" w:rsidR="0098425B" w:rsidRPr="00E464C4" w:rsidRDefault="0098425B" w:rsidP="00EE17C1">
      <w:pPr>
        <w:spacing w:after="80"/>
        <w:jc w:val="both"/>
        <w:rPr>
          <w:rFonts w:ascii="Arial" w:eastAsia="Calibri" w:hAnsi="Arial" w:cs="Arial"/>
          <w:color w:val="auto"/>
          <w:sz w:val="22"/>
          <w:szCs w:val="22"/>
        </w:rPr>
      </w:pPr>
      <w:r w:rsidRPr="00E464C4">
        <w:rPr>
          <w:rFonts w:ascii="Arial" w:eastAsia="Calibri" w:hAnsi="Arial" w:cs="Arial"/>
          <w:color w:val="auto"/>
          <w:sz w:val="22"/>
          <w:szCs w:val="22"/>
        </w:rPr>
        <w:t xml:space="preserve">Dr. </w:t>
      </w:r>
      <w:r w:rsidR="00EE17C1" w:rsidRPr="00E464C4">
        <w:rPr>
          <w:rFonts w:ascii="Arial" w:eastAsia="Calibri" w:hAnsi="Arial" w:cs="Arial"/>
          <w:color w:val="auto"/>
          <w:sz w:val="22"/>
          <w:szCs w:val="22"/>
        </w:rPr>
        <w:t>Researcher</w:t>
      </w:r>
      <w:r w:rsidRPr="00E464C4">
        <w:rPr>
          <w:rFonts w:ascii="Arial" w:eastAsia="Calibri" w:hAnsi="Arial" w:cs="Arial"/>
          <w:color w:val="auto"/>
          <w:sz w:val="22"/>
          <w:szCs w:val="22"/>
        </w:rPr>
        <w:t xml:space="preserve"> will provide guidance and oversight of research activities. </w:t>
      </w:r>
      <w:r w:rsidR="00EE17C1" w:rsidRPr="00E464C4">
        <w:rPr>
          <w:rFonts w:ascii="Arial" w:eastAsia="Calibri" w:hAnsi="Arial" w:cs="Arial"/>
          <w:color w:val="auto"/>
          <w:sz w:val="22"/>
          <w:szCs w:val="22"/>
        </w:rPr>
        <w:t xml:space="preserve">Dr. Researcher </w:t>
      </w:r>
      <w:r w:rsidRPr="00E464C4">
        <w:rPr>
          <w:rFonts w:ascii="Arial" w:eastAsia="Calibri" w:hAnsi="Arial" w:cs="Arial"/>
          <w:color w:val="auto"/>
          <w:sz w:val="22"/>
          <w:szCs w:val="22"/>
        </w:rPr>
        <w:t xml:space="preserve">will conduct weekly laboratory meetings that include discussion of research articles, analysis of data, and ultimately drafting of portions of a manuscript. The aim of these meetings is to provide the students with an introduction to core concepts in the experimental analysis of behavior, pharmacology, neurobiology, and ethical and professional issues in research. </w:t>
      </w:r>
    </w:p>
    <w:p w14:paraId="7DFE7CCE" w14:textId="77777777" w:rsidR="00063920" w:rsidRDefault="00063920" w:rsidP="00EE17C1">
      <w:pPr>
        <w:jc w:val="both"/>
        <w:rPr>
          <w:rFonts w:ascii="Arial" w:eastAsia="Calibri" w:hAnsi="Arial" w:cs="Arial"/>
          <w:color w:val="auto"/>
          <w:sz w:val="22"/>
          <w:szCs w:val="22"/>
        </w:rPr>
      </w:pPr>
    </w:p>
    <w:p w14:paraId="464B9CA0" w14:textId="0ABFDFEF" w:rsidR="0098425B" w:rsidRDefault="0098425B" w:rsidP="00EE17C1">
      <w:pPr>
        <w:jc w:val="both"/>
        <w:rPr>
          <w:rFonts w:ascii="Arial" w:eastAsia="Calibri" w:hAnsi="Arial" w:cs="Arial"/>
          <w:color w:val="auto"/>
          <w:sz w:val="22"/>
          <w:szCs w:val="22"/>
        </w:rPr>
      </w:pPr>
      <w:r w:rsidRPr="00E464C4">
        <w:rPr>
          <w:rFonts w:ascii="Arial" w:eastAsia="Calibri" w:hAnsi="Arial" w:cs="Arial"/>
          <w:color w:val="auto"/>
          <w:sz w:val="22"/>
          <w:szCs w:val="22"/>
        </w:rPr>
        <w:t>Student researchers will have five primary roles. First, they will read impactful research articles from the pain literature. Second, they will collect data in a conscientious manner, with the welfare of the research animals among our primary concerns. Third, they will assist in the analysis and interpretation of those data. Fourth, they will prepare and present our findings to CURS colleagues and at external scientific meetings. Fifth, they will contribute to the authorship of a manuscript submitted for publication in peer-reviewed journals.</w:t>
      </w:r>
      <w:r w:rsidRPr="0098425B">
        <w:rPr>
          <w:rFonts w:ascii="Arial" w:eastAsia="Calibri" w:hAnsi="Arial" w:cs="Arial"/>
          <w:color w:val="auto"/>
          <w:sz w:val="22"/>
          <w:szCs w:val="22"/>
        </w:rPr>
        <w:t xml:space="preserve"> </w:t>
      </w:r>
    </w:p>
    <w:p w14:paraId="21CB68E8" w14:textId="77777777" w:rsidR="008E6576" w:rsidRDefault="008E6576" w:rsidP="008146EF">
      <w:pPr>
        <w:pStyle w:val="Normal1"/>
        <w:jc w:val="both"/>
        <w:rPr>
          <w:rFonts w:ascii="Arial" w:eastAsia="Arial" w:hAnsi="Arial" w:cs="Arial"/>
          <w:b/>
          <w:caps/>
          <w:sz w:val="22"/>
          <w:szCs w:val="22"/>
        </w:rPr>
      </w:pPr>
    </w:p>
    <w:p w14:paraId="009DD076" w14:textId="77777777" w:rsidR="008146EF" w:rsidRDefault="008146EF" w:rsidP="008146EF">
      <w:pPr>
        <w:pStyle w:val="Normal1"/>
        <w:jc w:val="both"/>
        <w:rPr>
          <w:rFonts w:ascii="Arial" w:eastAsia="Arial" w:hAnsi="Arial" w:cs="Arial"/>
          <w:b/>
          <w:caps/>
          <w:sz w:val="22"/>
          <w:szCs w:val="22"/>
        </w:rPr>
      </w:pPr>
    </w:p>
    <w:p w14:paraId="0C74F54F" w14:textId="77777777" w:rsidR="0003224F" w:rsidRDefault="0003224F" w:rsidP="00B00E65">
      <w:pPr>
        <w:pStyle w:val="Normal1"/>
        <w:jc w:val="both"/>
        <w:rPr>
          <w:rFonts w:ascii="Arial" w:eastAsia="Arial" w:hAnsi="Arial" w:cs="Arial"/>
          <w:b/>
          <w:caps/>
          <w:sz w:val="22"/>
          <w:szCs w:val="22"/>
        </w:rPr>
      </w:pPr>
      <w:r>
        <w:rPr>
          <w:rFonts w:ascii="Arial" w:eastAsia="Arial" w:hAnsi="Arial" w:cs="Arial"/>
          <w:b/>
          <w:caps/>
          <w:sz w:val="22"/>
          <w:szCs w:val="22"/>
        </w:rPr>
        <w:t>EXPECTATIONS</w:t>
      </w:r>
    </w:p>
    <w:p w14:paraId="3EE4DA1B" w14:textId="6C901074" w:rsidR="00147A34" w:rsidRDefault="00147A34" w:rsidP="000C395F">
      <w:pPr>
        <w:pStyle w:val="Normal1"/>
        <w:spacing w:after="120"/>
        <w:ind w:firstLine="360"/>
        <w:jc w:val="both"/>
        <w:rPr>
          <w:rFonts w:ascii="Arial" w:eastAsia="Arial" w:hAnsi="Arial" w:cs="Arial"/>
          <w:sz w:val="22"/>
          <w:szCs w:val="22"/>
        </w:rPr>
      </w:pPr>
      <w:r w:rsidRPr="005B6DEE">
        <w:rPr>
          <w:rFonts w:ascii="Arial" w:eastAsia="Arial" w:hAnsi="Arial" w:cs="Arial"/>
          <w:b/>
          <w:sz w:val="22"/>
          <w:szCs w:val="22"/>
        </w:rPr>
        <w:t xml:space="preserve">Professionalism and </w:t>
      </w:r>
      <w:r>
        <w:rPr>
          <w:rFonts w:ascii="Arial" w:eastAsia="Arial" w:hAnsi="Arial" w:cs="Arial"/>
          <w:b/>
          <w:sz w:val="22"/>
          <w:szCs w:val="22"/>
        </w:rPr>
        <w:t>R</w:t>
      </w:r>
      <w:r w:rsidRPr="005B6DEE">
        <w:rPr>
          <w:rFonts w:ascii="Arial" w:eastAsia="Arial" w:hAnsi="Arial" w:cs="Arial"/>
          <w:b/>
          <w:sz w:val="22"/>
          <w:szCs w:val="22"/>
        </w:rPr>
        <w:t>espect.</w:t>
      </w:r>
      <w:r>
        <w:rPr>
          <w:rFonts w:ascii="Arial" w:eastAsia="Arial" w:hAnsi="Arial" w:cs="Arial"/>
          <w:sz w:val="22"/>
          <w:szCs w:val="22"/>
        </w:rPr>
        <w:t xml:space="preserve"> It is expected that all lab members conduct themselves in a professional and respectful manner. We value diversity along many dimensions in the </w:t>
      </w:r>
      <w:proofErr w:type="gramStart"/>
      <w:r>
        <w:rPr>
          <w:rFonts w:ascii="Arial" w:eastAsia="Arial" w:hAnsi="Arial" w:cs="Arial"/>
          <w:sz w:val="22"/>
          <w:szCs w:val="22"/>
        </w:rPr>
        <w:t>lab, and</w:t>
      </w:r>
      <w:proofErr w:type="gramEnd"/>
      <w:r>
        <w:rPr>
          <w:rFonts w:ascii="Arial" w:eastAsia="Arial" w:hAnsi="Arial" w:cs="Arial"/>
          <w:sz w:val="22"/>
          <w:szCs w:val="22"/>
        </w:rPr>
        <w:t xml:space="preserve"> expect members to reflect these values. Please be supportive of your fellow lab </w:t>
      </w:r>
      <w:proofErr w:type="gramStart"/>
      <w:r>
        <w:rPr>
          <w:rFonts w:ascii="Arial" w:eastAsia="Arial" w:hAnsi="Arial" w:cs="Arial"/>
          <w:sz w:val="22"/>
          <w:szCs w:val="22"/>
        </w:rPr>
        <w:t>members, and</w:t>
      </w:r>
      <w:proofErr w:type="gramEnd"/>
      <w:r>
        <w:rPr>
          <w:rFonts w:ascii="Arial" w:eastAsia="Arial" w:hAnsi="Arial" w:cs="Arial"/>
          <w:sz w:val="22"/>
          <w:szCs w:val="22"/>
        </w:rPr>
        <w:t xml:space="preserve"> </w:t>
      </w:r>
      <w:r>
        <w:rPr>
          <w:rFonts w:ascii="Arial" w:eastAsia="Arial" w:hAnsi="Arial" w:cs="Arial"/>
          <w:sz w:val="22"/>
          <w:szCs w:val="22"/>
        </w:rPr>
        <w:lastRenderedPageBreak/>
        <w:t xml:space="preserve">respect their strengths and weaknesses. If you’re struggling or don’t understand something, please ask for help, and if someone asks you for help, please put forth a good faith effort. Please adhere to any deadlines we agree on, and if you determine that you will be unable to keep a deadline, please </w:t>
      </w:r>
      <w:proofErr w:type="gramStart"/>
      <w:r>
        <w:rPr>
          <w:rFonts w:ascii="Arial" w:eastAsia="Arial" w:hAnsi="Arial" w:cs="Arial"/>
          <w:sz w:val="22"/>
          <w:szCs w:val="22"/>
        </w:rPr>
        <w:t>communication</w:t>
      </w:r>
      <w:proofErr w:type="gramEnd"/>
      <w:r>
        <w:rPr>
          <w:rFonts w:ascii="Arial" w:eastAsia="Arial" w:hAnsi="Arial" w:cs="Arial"/>
          <w:sz w:val="22"/>
          <w:szCs w:val="22"/>
        </w:rPr>
        <w:t xml:space="preserve"> this in a timely manner.</w:t>
      </w:r>
    </w:p>
    <w:p w14:paraId="1D816719" w14:textId="6AD1BF80" w:rsidR="0003224F" w:rsidRDefault="00786A97" w:rsidP="000C395F">
      <w:pPr>
        <w:pStyle w:val="Normal1"/>
        <w:spacing w:after="120"/>
        <w:ind w:firstLine="360"/>
        <w:jc w:val="both"/>
        <w:rPr>
          <w:rFonts w:ascii="Arial" w:eastAsia="Arial" w:hAnsi="Arial" w:cs="Arial"/>
          <w:sz w:val="22"/>
          <w:szCs w:val="22"/>
        </w:rPr>
      </w:pPr>
      <w:commentRangeStart w:id="3"/>
      <w:r w:rsidRPr="00786A97">
        <w:rPr>
          <w:rFonts w:ascii="Arial" w:eastAsia="Arial" w:hAnsi="Arial" w:cs="Arial"/>
          <w:b/>
          <w:sz w:val="22"/>
          <w:szCs w:val="22"/>
        </w:rPr>
        <w:t>Animal Research</w:t>
      </w:r>
      <w:commentRangeEnd w:id="3"/>
      <w:r w:rsidR="00063920">
        <w:rPr>
          <w:rStyle w:val="CommentReference"/>
        </w:rPr>
        <w:commentReference w:id="3"/>
      </w:r>
      <w:r>
        <w:rPr>
          <w:rFonts w:ascii="Arial" w:eastAsia="Arial" w:hAnsi="Arial" w:cs="Arial"/>
          <w:sz w:val="22"/>
          <w:szCs w:val="22"/>
        </w:rPr>
        <w:t xml:space="preserve">. </w:t>
      </w:r>
      <w:r w:rsidR="0003224F">
        <w:rPr>
          <w:rFonts w:ascii="Arial" w:eastAsia="Arial" w:hAnsi="Arial" w:cs="Arial"/>
          <w:sz w:val="22"/>
          <w:szCs w:val="22"/>
        </w:rPr>
        <w:t>This project includes working with rodents in behavioral pharmacology studies</w:t>
      </w:r>
      <w:r>
        <w:rPr>
          <w:rFonts w:ascii="Arial" w:eastAsia="Arial" w:hAnsi="Arial" w:cs="Arial"/>
          <w:sz w:val="22"/>
          <w:szCs w:val="22"/>
        </w:rPr>
        <w:t xml:space="preserve"> examining the effects of noxious stimuli and drugs on behavior. A</w:t>
      </w:r>
      <w:r w:rsidR="0003224F">
        <w:rPr>
          <w:rFonts w:ascii="Arial" w:eastAsia="Arial" w:hAnsi="Arial" w:cs="Arial"/>
          <w:sz w:val="22"/>
          <w:szCs w:val="22"/>
        </w:rPr>
        <w:t>nimal welfare is a major priority. The procedures associated with this project have been approved by the Augusta University Institutional Animal Care and Use Committee (</w:t>
      </w:r>
      <w:r w:rsidRPr="00EE17C1">
        <w:rPr>
          <w:rFonts w:ascii="Arial" w:eastAsia="Arial" w:hAnsi="Arial" w:cs="Arial"/>
          <w:sz w:val="22"/>
          <w:szCs w:val="22"/>
          <w:highlight w:val="yellow"/>
        </w:rPr>
        <w:t xml:space="preserve">IACUC, </w:t>
      </w:r>
      <w:r w:rsidR="0003224F" w:rsidRPr="00EE17C1">
        <w:rPr>
          <w:rFonts w:ascii="Arial" w:eastAsia="Arial" w:hAnsi="Arial" w:cs="Arial"/>
          <w:sz w:val="22"/>
          <w:szCs w:val="22"/>
          <w:highlight w:val="yellow"/>
        </w:rPr>
        <w:t>protocol # 2014-0675</w:t>
      </w:r>
      <w:r w:rsidR="0003224F">
        <w:rPr>
          <w:rFonts w:ascii="Arial" w:eastAsia="Arial" w:hAnsi="Arial" w:cs="Arial"/>
          <w:sz w:val="22"/>
          <w:szCs w:val="22"/>
        </w:rPr>
        <w:t xml:space="preserve">), and are supported by the CURS Summer Scholars Program and </w:t>
      </w:r>
      <w:r>
        <w:rPr>
          <w:rFonts w:ascii="Arial" w:eastAsia="Arial" w:hAnsi="Arial" w:cs="Arial"/>
          <w:sz w:val="22"/>
          <w:szCs w:val="22"/>
        </w:rPr>
        <w:t>a Research Scholarship and Creative Activity Program grant from the Office of the Senior Vice President for Research. All research activities must be consistent with the IACUC protocol and funding agreements. If you have questions about procedures, protocols, or animal welfare please err on the side of caution and feel free to ask questions.</w:t>
      </w:r>
    </w:p>
    <w:p w14:paraId="0BAC8F88" w14:textId="3513DC35" w:rsidR="00786A97" w:rsidRDefault="00786A97" w:rsidP="000C395F">
      <w:pPr>
        <w:pStyle w:val="Normal1"/>
        <w:spacing w:after="120"/>
        <w:ind w:firstLine="360"/>
        <w:jc w:val="both"/>
        <w:rPr>
          <w:rFonts w:ascii="Arial" w:eastAsia="Arial" w:hAnsi="Arial" w:cs="Arial"/>
          <w:sz w:val="22"/>
          <w:szCs w:val="22"/>
        </w:rPr>
      </w:pPr>
      <w:r w:rsidRPr="005B6DEE">
        <w:rPr>
          <w:rFonts w:ascii="Arial" w:eastAsia="Arial" w:hAnsi="Arial" w:cs="Arial"/>
          <w:b/>
          <w:sz w:val="22"/>
          <w:szCs w:val="22"/>
        </w:rPr>
        <w:t xml:space="preserve">Scheduling and </w:t>
      </w:r>
      <w:r w:rsidR="00EE4CD0">
        <w:rPr>
          <w:rFonts w:ascii="Arial" w:eastAsia="Arial" w:hAnsi="Arial" w:cs="Arial"/>
          <w:b/>
          <w:sz w:val="22"/>
          <w:szCs w:val="22"/>
        </w:rPr>
        <w:t>C</w:t>
      </w:r>
      <w:r w:rsidRPr="005B6DEE">
        <w:rPr>
          <w:rFonts w:ascii="Arial" w:eastAsia="Arial" w:hAnsi="Arial" w:cs="Arial"/>
          <w:b/>
          <w:sz w:val="22"/>
          <w:szCs w:val="22"/>
        </w:rPr>
        <w:t>ommunication</w:t>
      </w:r>
      <w:r>
        <w:rPr>
          <w:rFonts w:ascii="Arial" w:eastAsia="Arial" w:hAnsi="Arial" w:cs="Arial"/>
          <w:sz w:val="22"/>
          <w:szCs w:val="22"/>
        </w:rPr>
        <w:t xml:space="preserve">. </w:t>
      </w:r>
      <w:r w:rsidR="005B6DEE">
        <w:rPr>
          <w:rFonts w:ascii="Arial" w:eastAsia="Arial" w:hAnsi="Arial" w:cs="Arial"/>
          <w:sz w:val="22"/>
          <w:szCs w:val="22"/>
        </w:rPr>
        <w:t xml:space="preserve">This project will include in-lab activities (e.g. data collection and weekly lab meetings), and </w:t>
      </w:r>
      <w:proofErr w:type="gramStart"/>
      <w:r w:rsidR="005B6DEE">
        <w:rPr>
          <w:rFonts w:ascii="Arial" w:eastAsia="Arial" w:hAnsi="Arial" w:cs="Arial"/>
          <w:sz w:val="22"/>
          <w:szCs w:val="22"/>
        </w:rPr>
        <w:t>out of lab</w:t>
      </w:r>
      <w:proofErr w:type="gramEnd"/>
      <w:r w:rsidR="005B6DEE">
        <w:rPr>
          <w:rFonts w:ascii="Arial" w:eastAsia="Arial" w:hAnsi="Arial" w:cs="Arial"/>
          <w:sz w:val="22"/>
          <w:szCs w:val="22"/>
        </w:rPr>
        <w:t xml:space="preserve"> work (e.g. literature searches) that will all contribute to </w:t>
      </w:r>
      <w:r w:rsidR="00063920">
        <w:rPr>
          <w:rFonts w:ascii="Arial" w:eastAsia="Arial" w:hAnsi="Arial" w:cs="Arial"/>
          <w:sz w:val="22"/>
          <w:szCs w:val="22"/>
        </w:rPr>
        <w:t xml:space="preserve">approximately 5-8 </w:t>
      </w:r>
      <w:r w:rsidR="005B6DEE">
        <w:rPr>
          <w:rFonts w:ascii="Arial" w:eastAsia="Arial" w:hAnsi="Arial" w:cs="Arial"/>
          <w:sz w:val="22"/>
          <w:szCs w:val="22"/>
        </w:rPr>
        <w:t>hour</w:t>
      </w:r>
      <w:r w:rsidR="00063920">
        <w:rPr>
          <w:rFonts w:ascii="Arial" w:eastAsia="Arial" w:hAnsi="Arial" w:cs="Arial"/>
          <w:sz w:val="22"/>
          <w:szCs w:val="22"/>
        </w:rPr>
        <w:t>s</w:t>
      </w:r>
      <w:r w:rsidR="005B6DEE">
        <w:rPr>
          <w:rFonts w:ascii="Arial" w:eastAsia="Arial" w:hAnsi="Arial" w:cs="Arial"/>
          <w:sz w:val="22"/>
          <w:szCs w:val="22"/>
        </w:rPr>
        <w:t xml:space="preserve"> per week. All lab members are expected to maintain the schedule that is agreed upon for in-lab activities, and if circumstances arise that do not permit this, timely communication is expected. Email is the appropriate means of communication for standard issues, but text or a phone call is appropriate for more urgent issues. </w:t>
      </w:r>
      <w:r w:rsidR="00EE4CD0">
        <w:rPr>
          <w:rFonts w:ascii="Arial" w:eastAsia="Arial" w:hAnsi="Arial" w:cs="Arial"/>
          <w:sz w:val="22"/>
          <w:szCs w:val="22"/>
        </w:rPr>
        <w:t>Please be sure to check email regularly</w:t>
      </w:r>
      <w:r w:rsidR="00063920">
        <w:rPr>
          <w:rFonts w:ascii="Arial" w:eastAsia="Arial" w:hAnsi="Arial" w:cs="Arial"/>
          <w:sz w:val="22"/>
          <w:szCs w:val="22"/>
        </w:rPr>
        <w:t xml:space="preserve"> (1-2x per day)</w:t>
      </w:r>
      <w:r w:rsidR="00EE4CD0">
        <w:rPr>
          <w:rFonts w:ascii="Arial" w:eastAsia="Arial" w:hAnsi="Arial" w:cs="Arial"/>
          <w:sz w:val="22"/>
          <w:szCs w:val="22"/>
        </w:rPr>
        <w:t xml:space="preserve"> throughout the</w:t>
      </w:r>
      <w:r w:rsidR="00063920">
        <w:rPr>
          <w:rFonts w:ascii="Arial" w:eastAsia="Arial" w:hAnsi="Arial" w:cs="Arial"/>
          <w:sz w:val="22"/>
          <w:szCs w:val="22"/>
        </w:rPr>
        <w:t xml:space="preserve"> term</w:t>
      </w:r>
      <w:r w:rsidR="00EE4CD0">
        <w:rPr>
          <w:rFonts w:ascii="Arial" w:eastAsia="Arial" w:hAnsi="Arial" w:cs="Arial"/>
          <w:sz w:val="22"/>
          <w:szCs w:val="22"/>
        </w:rPr>
        <w:t>.</w:t>
      </w:r>
    </w:p>
    <w:p w14:paraId="699B8D1C" w14:textId="03D67F24" w:rsidR="00EE4CD0" w:rsidRDefault="00EE4CD0" w:rsidP="000C395F">
      <w:pPr>
        <w:pStyle w:val="Normal1"/>
        <w:spacing w:after="120"/>
        <w:ind w:firstLine="360"/>
        <w:jc w:val="both"/>
        <w:rPr>
          <w:rFonts w:ascii="Arial" w:eastAsia="Arial" w:hAnsi="Arial" w:cs="Arial"/>
          <w:sz w:val="22"/>
          <w:szCs w:val="22"/>
        </w:rPr>
      </w:pPr>
      <w:r w:rsidRPr="00EE4CD0">
        <w:rPr>
          <w:rFonts w:ascii="Arial" w:eastAsia="Arial" w:hAnsi="Arial" w:cs="Arial"/>
          <w:b/>
          <w:sz w:val="22"/>
          <w:szCs w:val="22"/>
        </w:rPr>
        <w:t xml:space="preserve">General Laboratory </w:t>
      </w:r>
      <w:commentRangeStart w:id="4"/>
      <w:r w:rsidRPr="00EE4CD0">
        <w:rPr>
          <w:rFonts w:ascii="Arial" w:eastAsia="Arial" w:hAnsi="Arial" w:cs="Arial"/>
          <w:b/>
          <w:sz w:val="22"/>
          <w:szCs w:val="22"/>
        </w:rPr>
        <w:t>Etiquette</w:t>
      </w:r>
      <w:commentRangeEnd w:id="4"/>
      <w:r w:rsidR="00063920">
        <w:rPr>
          <w:rStyle w:val="CommentReference"/>
        </w:rPr>
        <w:commentReference w:id="4"/>
      </w:r>
      <w:r w:rsidRPr="00EE4CD0">
        <w:rPr>
          <w:rFonts w:ascii="Arial" w:eastAsia="Arial" w:hAnsi="Arial" w:cs="Arial"/>
          <w:b/>
          <w:sz w:val="22"/>
          <w:szCs w:val="22"/>
        </w:rPr>
        <w:t>.</w:t>
      </w:r>
      <w:r>
        <w:rPr>
          <w:rFonts w:ascii="Arial" w:eastAsia="Arial" w:hAnsi="Arial" w:cs="Arial"/>
          <w:b/>
          <w:sz w:val="22"/>
          <w:szCs w:val="22"/>
        </w:rPr>
        <w:t xml:space="preserve"> </w:t>
      </w:r>
      <w:r>
        <w:rPr>
          <w:rFonts w:ascii="Arial" w:eastAsia="Arial" w:hAnsi="Arial" w:cs="Arial"/>
          <w:sz w:val="22"/>
          <w:szCs w:val="22"/>
        </w:rPr>
        <w:t>Animal behavior is the primary endpoint in our studies, and behavior is sensitive to a number of variables. In an effort to ensure that the only variables influencing our data are the variables that we control</w:t>
      </w:r>
      <w:r w:rsidR="00147A34">
        <w:rPr>
          <w:rFonts w:ascii="Arial" w:eastAsia="Arial" w:hAnsi="Arial" w:cs="Arial"/>
          <w:sz w:val="22"/>
          <w:szCs w:val="22"/>
        </w:rPr>
        <w:t>,</w:t>
      </w:r>
      <w:r>
        <w:rPr>
          <w:rFonts w:ascii="Arial" w:eastAsia="Arial" w:hAnsi="Arial" w:cs="Arial"/>
          <w:sz w:val="22"/>
          <w:szCs w:val="22"/>
        </w:rPr>
        <w:t xml:space="preserve"> please keep noise volume in the laboratory low and refrain from bringing food or drink into the lab. Moreover, please dress in lab-appropriate attire (</w:t>
      </w:r>
      <w:proofErr w:type="gramStart"/>
      <w:r>
        <w:rPr>
          <w:rFonts w:ascii="Arial" w:eastAsia="Arial" w:hAnsi="Arial" w:cs="Arial"/>
          <w:sz w:val="22"/>
          <w:szCs w:val="22"/>
        </w:rPr>
        <w:t>e.g.</w:t>
      </w:r>
      <w:proofErr w:type="gramEnd"/>
      <w:r>
        <w:rPr>
          <w:rFonts w:ascii="Arial" w:eastAsia="Arial" w:hAnsi="Arial" w:cs="Arial"/>
          <w:sz w:val="22"/>
          <w:szCs w:val="22"/>
        </w:rPr>
        <w:t xml:space="preserve"> no </w:t>
      </w:r>
      <w:proofErr w:type="gramStart"/>
      <w:r>
        <w:rPr>
          <w:rFonts w:ascii="Arial" w:eastAsia="Arial" w:hAnsi="Arial" w:cs="Arial"/>
          <w:sz w:val="22"/>
          <w:szCs w:val="22"/>
        </w:rPr>
        <w:t>open toed</w:t>
      </w:r>
      <w:proofErr w:type="gramEnd"/>
      <w:r>
        <w:rPr>
          <w:rFonts w:ascii="Arial" w:eastAsia="Arial" w:hAnsi="Arial" w:cs="Arial"/>
          <w:sz w:val="22"/>
          <w:szCs w:val="22"/>
        </w:rPr>
        <w:t xml:space="preserve"> shoes or flip flops).</w:t>
      </w:r>
    </w:p>
    <w:p w14:paraId="6DD41964" w14:textId="2DC03FAF" w:rsidR="00147A34" w:rsidRDefault="00147A34" w:rsidP="0003224F">
      <w:pPr>
        <w:pStyle w:val="Normal1"/>
        <w:ind w:firstLine="360"/>
        <w:jc w:val="both"/>
        <w:rPr>
          <w:rFonts w:ascii="Arial" w:eastAsia="Arial" w:hAnsi="Arial" w:cs="Arial"/>
          <w:sz w:val="22"/>
          <w:szCs w:val="22"/>
        </w:rPr>
      </w:pPr>
      <w:r w:rsidRPr="00147A34">
        <w:rPr>
          <w:rFonts w:ascii="Arial" w:eastAsia="Arial" w:hAnsi="Arial" w:cs="Arial"/>
          <w:b/>
          <w:sz w:val="22"/>
          <w:szCs w:val="22"/>
        </w:rPr>
        <w:t>Data Management.</w:t>
      </w:r>
      <w:r>
        <w:rPr>
          <w:rFonts w:ascii="Arial" w:eastAsia="Arial" w:hAnsi="Arial" w:cs="Arial"/>
          <w:sz w:val="22"/>
          <w:szCs w:val="22"/>
        </w:rPr>
        <w:t xml:space="preserve"> Data should be stored in multiple places: lab notebooks (</w:t>
      </w:r>
      <w:proofErr w:type="gramStart"/>
      <w:r>
        <w:rPr>
          <w:rFonts w:ascii="Arial" w:eastAsia="Arial" w:hAnsi="Arial" w:cs="Arial"/>
          <w:sz w:val="22"/>
          <w:szCs w:val="22"/>
        </w:rPr>
        <w:t>i.e.</w:t>
      </w:r>
      <w:proofErr w:type="gramEnd"/>
      <w:r>
        <w:rPr>
          <w:rFonts w:ascii="Arial" w:eastAsia="Arial" w:hAnsi="Arial" w:cs="Arial"/>
          <w:sz w:val="22"/>
          <w:szCs w:val="22"/>
        </w:rPr>
        <w:t xml:space="preserve"> original hard copies), and in the shared BOX file. General data management guidelines </w:t>
      </w:r>
      <w:proofErr w:type="gramStart"/>
      <w:r>
        <w:rPr>
          <w:rFonts w:ascii="Arial" w:eastAsia="Arial" w:hAnsi="Arial" w:cs="Arial"/>
          <w:sz w:val="22"/>
          <w:szCs w:val="22"/>
        </w:rPr>
        <w:t>include:</w:t>
      </w:r>
      <w:proofErr w:type="gramEnd"/>
      <w:r>
        <w:rPr>
          <w:rFonts w:ascii="Arial" w:eastAsia="Arial" w:hAnsi="Arial" w:cs="Arial"/>
          <w:sz w:val="22"/>
          <w:szCs w:val="22"/>
        </w:rPr>
        <w:t xml:space="preserve"> when in doubt, err on the side of including more information; </w:t>
      </w:r>
      <w:r w:rsidR="000C395F">
        <w:rPr>
          <w:rFonts w:ascii="Arial" w:eastAsia="Arial" w:hAnsi="Arial" w:cs="Arial"/>
          <w:sz w:val="22"/>
          <w:szCs w:val="22"/>
        </w:rPr>
        <w:t xml:space="preserve">adhere to the lab file naming and organization policy (to be discussed early in the summer); do not remove lab note books from the lab; </w:t>
      </w:r>
      <w:r>
        <w:rPr>
          <w:rFonts w:ascii="Arial" w:eastAsia="Arial" w:hAnsi="Arial" w:cs="Arial"/>
          <w:sz w:val="22"/>
          <w:szCs w:val="22"/>
        </w:rPr>
        <w:t>never delete or discard anything</w:t>
      </w:r>
      <w:r w:rsidR="000C395F">
        <w:rPr>
          <w:rFonts w:ascii="Arial" w:eastAsia="Arial" w:hAnsi="Arial" w:cs="Arial"/>
          <w:sz w:val="22"/>
          <w:szCs w:val="22"/>
        </w:rPr>
        <w:t>.</w:t>
      </w:r>
      <w:r w:rsidR="00063920">
        <w:rPr>
          <w:rFonts w:ascii="Arial" w:eastAsia="Arial" w:hAnsi="Arial" w:cs="Arial"/>
          <w:sz w:val="22"/>
          <w:szCs w:val="22"/>
        </w:rPr>
        <w:t xml:space="preserve"> You are responsible for helping to maintain data integrity and will be taught how to do so.</w:t>
      </w:r>
    </w:p>
    <w:p w14:paraId="7CDEF6DA" w14:textId="77777777" w:rsidR="00147A34" w:rsidRPr="00EE4CD0" w:rsidRDefault="00147A34" w:rsidP="0003224F">
      <w:pPr>
        <w:pStyle w:val="Normal1"/>
        <w:ind w:firstLine="360"/>
        <w:jc w:val="both"/>
        <w:rPr>
          <w:rFonts w:ascii="Arial" w:eastAsia="Arial" w:hAnsi="Arial" w:cs="Arial"/>
          <w:sz w:val="22"/>
          <w:szCs w:val="22"/>
        </w:rPr>
      </w:pPr>
    </w:p>
    <w:p w14:paraId="1A17800A" w14:textId="77777777" w:rsidR="008146EF" w:rsidRDefault="008146EF" w:rsidP="0003224F">
      <w:pPr>
        <w:pStyle w:val="Normal1"/>
        <w:jc w:val="both"/>
        <w:rPr>
          <w:rFonts w:ascii="Arial" w:eastAsia="Arial" w:hAnsi="Arial" w:cs="Arial"/>
          <w:b/>
          <w:caps/>
          <w:sz w:val="22"/>
          <w:szCs w:val="22"/>
        </w:rPr>
      </w:pPr>
    </w:p>
    <w:p w14:paraId="3750E3D7" w14:textId="507973EB" w:rsidR="008804C0" w:rsidRDefault="008804C0" w:rsidP="0003224F">
      <w:pPr>
        <w:pStyle w:val="Normal1"/>
        <w:jc w:val="both"/>
        <w:rPr>
          <w:rFonts w:ascii="Arial" w:eastAsia="Arial" w:hAnsi="Arial" w:cs="Arial"/>
          <w:sz w:val="22"/>
          <w:szCs w:val="22"/>
        </w:rPr>
      </w:pPr>
      <w:r>
        <w:rPr>
          <w:rFonts w:ascii="Arial" w:eastAsia="Arial" w:hAnsi="Arial" w:cs="Arial"/>
          <w:b/>
          <w:caps/>
          <w:sz w:val="22"/>
          <w:szCs w:val="22"/>
        </w:rPr>
        <w:t>required training</w:t>
      </w:r>
      <w:r w:rsidR="00EE17C1">
        <w:rPr>
          <w:rFonts w:ascii="Arial" w:eastAsia="Arial" w:hAnsi="Arial" w:cs="Arial"/>
          <w:b/>
          <w:caps/>
          <w:sz w:val="22"/>
          <w:szCs w:val="22"/>
        </w:rPr>
        <w:t>S</w:t>
      </w:r>
    </w:p>
    <w:p w14:paraId="61634638" w14:textId="05AA9170" w:rsidR="008804C0" w:rsidRDefault="008804C0" w:rsidP="008804C0">
      <w:pPr>
        <w:pStyle w:val="Normal1"/>
        <w:numPr>
          <w:ilvl w:val="0"/>
          <w:numId w:val="9"/>
        </w:numPr>
        <w:jc w:val="both"/>
        <w:rPr>
          <w:rFonts w:ascii="Arial" w:eastAsia="Arial" w:hAnsi="Arial" w:cs="Arial"/>
          <w:sz w:val="22"/>
          <w:szCs w:val="22"/>
        </w:rPr>
      </w:pPr>
      <w:r>
        <w:rPr>
          <w:rFonts w:ascii="Arial" w:eastAsia="Arial" w:hAnsi="Arial" w:cs="Arial"/>
          <w:sz w:val="22"/>
          <w:szCs w:val="22"/>
        </w:rPr>
        <w:t>Chemical and Lab Safety Training</w:t>
      </w:r>
    </w:p>
    <w:p w14:paraId="671AAEA3" w14:textId="13FD434F" w:rsidR="008804C0" w:rsidRDefault="008804C0" w:rsidP="008804C0">
      <w:pPr>
        <w:pStyle w:val="Normal1"/>
        <w:numPr>
          <w:ilvl w:val="0"/>
          <w:numId w:val="9"/>
        </w:numPr>
        <w:jc w:val="both"/>
        <w:rPr>
          <w:rFonts w:ascii="Arial" w:eastAsia="Arial" w:hAnsi="Arial" w:cs="Arial"/>
          <w:sz w:val="22"/>
          <w:szCs w:val="22"/>
        </w:rPr>
      </w:pPr>
      <w:r>
        <w:rPr>
          <w:rFonts w:ascii="Arial" w:eastAsia="Arial" w:hAnsi="Arial" w:cs="Arial"/>
          <w:sz w:val="22"/>
          <w:szCs w:val="22"/>
        </w:rPr>
        <w:t>Animal and Lab Safety Training (lab-specific occur also)</w:t>
      </w:r>
    </w:p>
    <w:p w14:paraId="7B9A3094" w14:textId="1C195C79" w:rsidR="008804C0" w:rsidRPr="008804C0" w:rsidRDefault="008804C0" w:rsidP="008146EF">
      <w:pPr>
        <w:pStyle w:val="Normal1"/>
        <w:numPr>
          <w:ilvl w:val="0"/>
          <w:numId w:val="9"/>
        </w:numPr>
        <w:jc w:val="both"/>
        <w:rPr>
          <w:rFonts w:ascii="Arial" w:eastAsia="Arial" w:hAnsi="Arial" w:cs="Arial"/>
          <w:sz w:val="22"/>
          <w:szCs w:val="22"/>
        </w:rPr>
      </w:pPr>
      <w:r>
        <w:rPr>
          <w:rFonts w:ascii="Arial" w:eastAsia="Arial" w:hAnsi="Arial" w:cs="Arial"/>
          <w:sz w:val="22"/>
          <w:szCs w:val="22"/>
        </w:rPr>
        <w:t>Biosafety and Bloodborne Pathogen Training</w:t>
      </w:r>
    </w:p>
    <w:p w14:paraId="2CD0CD5D" w14:textId="77777777" w:rsidR="008804C0" w:rsidRDefault="008804C0" w:rsidP="00B00E65">
      <w:pPr>
        <w:pStyle w:val="Normal1"/>
        <w:jc w:val="both"/>
        <w:rPr>
          <w:rFonts w:ascii="Arial" w:eastAsia="Arial" w:hAnsi="Arial" w:cs="Arial"/>
          <w:b/>
          <w:caps/>
          <w:sz w:val="22"/>
          <w:szCs w:val="22"/>
        </w:rPr>
      </w:pPr>
    </w:p>
    <w:p w14:paraId="13844CDF" w14:textId="77777777" w:rsidR="008E6576" w:rsidRDefault="008E6576" w:rsidP="00B00E65">
      <w:pPr>
        <w:pStyle w:val="Normal1"/>
        <w:jc w:val="both"/>
        <w:rPr>
          <w:rFonts w:ascii="Arial" w:eastAsia="Arial" w:hAnsi="Arial" w:cs="Arial"/>
          <w:b/>
          <w:caps/>
          <w:sz w:val="22"/>
          <w:szCs w:val="22"/>
        </w:rPr>
      </w:pPr>
    </w:p>
    <w:p w14:paraId="04FBAA98" w14:textId="35417FCE" w:rsidR="00B00E65" w:rsidRPr="00B00E65" w:rsidRDefault="00B00E65" w:rsidP="00B00E65">
      <w:pPr>
        <w:pStyle w:val="Normal1"/>
        <w:jc w:val="both"/>
        <w:rPr>
          <w:rFonts w:ascii="Arial" w:eastAsia="Arial" w:hAnsi="Arial" w:cs="Arial"/>
          <w:caps/>
          <w:sz w:val="22"/>
          <w:szCs w:val="22"/>
        </w:rPr>
      </w:pPr>
      <w:r>
        <w:rPr>
          <w:rFonts w:ascii="Arial" w:eastAsia="Arial" w:hAnsi="Arial" w:cs="Arial"/>
          <w:b/>
          <w:caps/>
          <w:sz w:val="22"/>
          <w:szCs w:val="22"/>
        </w:rPr>
        <w:t>key dates and events</w:t>
      </w:r>
    </w:p>
    <w:p w14:paraId="1D110B5B" w14:textId="5125109B" w:rsidR="00B00E65" w:rsidRPr="00063920" w:rsidRDefault="00063920" w:rsidP="00B00E65">
      <w:pPr>
        <w:pStyle w:val="Normal1"/>
        <w:numPr>
          <w:ilvl w:val="0"/>
          <w:numId w:val="8"/>
        </w:numPr>
        <w:jc w:val="both"/>
        <w:rPr>
          <w:rFonts w:ascii="Arial" w:eastAsia="Arial" w:hAnsi="Arial" w:cs="Arial"/>
          <w:caps/>
          <w:sz w:val="22"/>
          <w:szCs w:val="22"/>
        </w:rPr>
      </w:pPr>
      <w:r>
        <w:rPr>
          <w:rFonts w:ascii="Arial" w:eastAsia="Arial" w:hAnsi="Arial" w:cs="Arial"/>
          <w:sz w:val="22"/>
          <w:szCs w:val="22"/>
        </w:rPr>
        <w:t>XXX</w:t>
      </w:r>
    </w:p>
    <w:p w14:paraId="5C8F6AA9" w14:textId="77777777" w:rsidR="00B00E65" w:rsidRDefault="00B00E65" w:rsidP="008146EF">
      <w:pPr>
        <w:ind w:firstLine="720"/>
        <w:jc w:val="both"/>
        <w:rPr>
          <w:rFonts w:ascii="Arial" w:eastAsia="Calibri" w:hAnsi="Arial"/>
          <w:b/>
          <w:color w:val="auto"/>
          <w:sz w:val="22"/>
          <w:szCs w:val="22"/>
        </w:rPr>
      </w:pPr>
    </w:p>
    <w:p w14:paraId="4152E30F" w14:textId="77777777" w:rsidR="008146EF" w:rsidRPr="0098425B" w:rsidRDefault="008146EF" w:rsidP="008146EF">
      <w:pPr>
        <w:ind w:firstLine="720"/>
        <w:jc w:val="both"/>
        <w:rPr>
          <w:rFonts w:ascii="Arial" w:eastAsia="Calibri" w:hAnsi="Arial"/>
          <w:b/>
          <w:color w:val="auto"/>
          <w:sz w:val="22"/>
          <w:szCs w:val="22"/>
        </w:rPr>
      </w:pPr>
    </w:p>
    <w:p w14:paraId="0CE51C57" w14:textId="08B2826B" w:rsidR="008E6576" w:rsidRDefault="008E6576" w:rsidP="008E6576">
      <w:pPr>
        <w:jc w:val="both"/>
        <w:rPr>
          <w:rFonts w:ascii="Arial" w:hAnsi="Arial" w:cs="Arial"/>
          <w:b/>
          <w:sz w:val="22"/>
          <w:szCs w:val="22"/>
        </w:rPr>
      </w:pPr>
      <w:r w:rsidRPr="00B5610F">
        <w:rPr>
          <w:rFonts w:ascii="Arial" w:hAnsi="Arial" w:cs="Arial"/>
          <w:b/>
          <w:sz w:val="22"/>
          <w:szCs w:val="22"/>
        </w:rPr>
        <w:t>TIMELINE OF MAJOR ACTIVITIES</w:t>
      </w:r>
    </w:p>
    <w:p w14:paraId="5F6E6040" w14:textId="3759D609" w:rsidR="00B5610F" w:rsidRPr="00B5610F" w:rsidRDefault="00B5610F" w:rsidP="008E6576">
      <w:pPr>
        <w:jc w:val="both"/>
        <w:rPr>
          <w:rFonts w:ascii="Arial" w:hAnsi="Arial" w:cs="Arial"/>
          <w:sz w:val="22"/>
          <w:szCs w:val="22"/>
        </w:rPr>
      </w:pPr>
      <w:r>
        <w:rPr>
          <w:rFonts w:ascii="Arial" w:hAnsi="Arial" w:cs="Arial"/>
          <w:sz w:val="22"/>
          <w:szCs w:val="22"/>
        </w:rPr>
        <w:tab/>
        <w:t xml:space="preserve">The first week and a half of the summer </w:t>
      </w:r>
      <w:proofErr w:type="gramStart"/>
      <w:r>
        <w:rPr>
          <w:rFonts w:ascii="Arial" w:hAnsi="Arial" w:cs="Arial"/>
          <w:sz w:val="22"/>
          <w:szCs w:val="22"/>
        </w:rPr>
        <w:t>scholars</w:t>
      </w:r>
      <w:proofErr w:type="gramEnd"/>
      <w:r>
        <w:rPr>
          <w:rFonts w:ascii="Arial" w:hAnsi="Arial" w:cs="Arial"/>
          <w:sz w:val="22"/>
          <w:szCs w:val="22"/>
        </w:rPr>
        <w:t xml:space="preserve"> program will be devoted to </w:t>
      </w:r>
      <w:r w:rsidR="0003224F">
        <w:rPr>
          <w:rFonts w:ascii="Arial" w:hAnsi="Arial" w:cs="Arial"/>
          <w:sz w:val="22"/>
          <w:szCs w:val="22"/>
        </w:rPr>
        <w:t xml:space="preserve">laboratory-specific training including animal handling, drug administration, and data collection. Starting at the beginning of week 2 we will begin data collection, and I predict this will continue through week 8. During this </w:t>
      </w:r>
      <w:proofErr w:type="gramStart"/>
      <w:r w:rsidR="0003224F">
        <w:rPr>
          <w:rFonts w:ascii="Arial" w:hAnsi="Arial" w:cs="Arial"/>
          <w:sz w:val="22"/>
          <w:szCs w:val="22"/>
        </w:rPr>
        <w:t>time</w:t>
      </w:r>
      <w:proofErr w:type="gramEnd"/>
      <w:r w:rsidR="0003224F">
        <w:rPr>
          <w:rFonts w:ascii="Arial" w:hAnsi="Arial" w:cs="Arial"/>
          <w:sz w:val="22"/>
          <w:szCs w:val="22"/>
        </w:rPr>
        <w:t xml:space="preserve"> we will also conduct weekly laboratory meeting where we will discuss peer reviewed articles (see reading list below) and the data we have collected. Weekly CURS </w:t>
      </w:r>
      <w:r w:rsidR="0003224F">
        <w:rPr>
          <w:rFonts w:ascii="Arial" w:hAnsi="Arial" w:cs="Arial"/>
          <w:sz w:val="22"/>
          <w:szCs w:val="22"/>
        </w:rPr>
        <w:lastRenderedPageBreak/>
        <w:t>workshops will also occur during this time, and attendance is required. We will begin formal preparation of the poster (</w:t>
      </w:r>
      <w:proofErr w:type="gramStart"/>
      <w:r w:rsidR="0003224F">
        <w:rPr>
          <w:rFonts w:ascii="Arial" w:hAnsi="Arial" w:cs="Arial"/>
          <w:sz w:val="22"/>
          <w:szCs w:val="22"/>
        </w:rPr>
        <w:t>i.e.</w:t>
      </w:r>
      <w:proofErr w:type="gramEnd"/>
      <w:r w:rsidR="0003224F">
        <w:rPr>
          <w:rFonts w:ascii="Arial" w:hAnsi="Arial" w:cs="Arial"/>
          <w:sz w:val="22"/>
          <w:szCs w:val="22"/>
        </w:rPr>
        <w:t xml:space="preserve"> final data analysis, data visualization, etc.) around week 7. The Summer Scholars Program will end with a symposium on July 19, 2019, and you will have an opportunity to present your research at this time.</w:t>
      </w:r>
    </w:p>
    <w:p w14:paraId="286F707C" w14:textId="77777777" w:rsidR="00B5610F" w:rsidRPr="00B5610F" w:rsidRDefault="00B5610F" w:rsidP="008E6576">
      <w:pPr>
        <w:jc w:val="both"/>
        <w:rPr>
          <w:rFonts w:ascii="Arial" w:hAnsi="Arial" w:cs="Arial"/>
          <w:b/>
          <w:sz w:val="22"/>
          <w:szCs w:val="22"/>
        </w:rPr>
      </w:pPr>
    </w:p>
    <w:p w14:paraId="4C7CF54B" w14:textId="77777777" w:rsidR="008E6576" w:rsidRPr="008E6576" w:rsidRDefault="008E6576" w:rsidP="008E6576">
      <w:pPr>
        <w:ind w:left="720" w:firstLine="720"/>
        <w:jc w:val="both"/>
        <w:rPr>
          <w:rFonts w:ascii="Arial" w:hAnsi="Arial" w:cs="Arial"/>
          <w:b/>
          <w:sz w:val="20"/>
          <w:u w:val="single"/>
        </w:rPr>
      </w:pPr>
      <w:r w:rsidRPr="008E6576">
        <w:rPr>
          <w:rFonts w:ascii="Arial" w:hAnsi="Arial" w:cs="Arial"/>
          <w:b/>
          <w:sz w:val="20"/>
          <w:u w:val="single"/>
        </w:rPr>
        <w:t>Week 1</w:t>
      </w:r>
      <w:r w:rsidRPr="008E6576">
        <w:rPr>
          <w:rFonts w:ascii="Arial" w:hAnsi="Arial" w:cs="Arial"/>
          <w:b/>
          <w:sz w:val="20"/>
          <w:u w:val="single"/>
        </w:rPr>
        <w:tab/>
      </w:r>
      <w:r w:rsidRPr="008E6576">
        <w:rPr>
          <w:rFonts w:ascii="Arial" w:hAnsi="Arial" w:cs="Arial"/>
          <w:b/>
          <w:sz w:val="20"/>
          <w:u w:val="single"/>
        </w:rPr>
        <w:tab/>
        <w:t>2</w:t>
      </w:r>
      <w:r w:rsidRPr="008E6576">
        <w:rPr>
          <w:rFonts w:ascii="Arial" w:hAnsi="Arial" w:cs="Arial"/>
          <w:b/>
          <w:sz w:val="20"/>
          <w:u w:val="single"/>
        </w:rPr>
        <w:tab/>
        <w:t>3</w:t>
      </w:r>
      <w:r w:rsidRPr="008E6576">
        <w:rPr>
          <w:rFonts w:ascii="Arial" w:hAnsi="Arial" w:cs="Arial"/>
          <w:b/>
          <w:sz w:val="20"/>
          <w:u w:val="single"/>
        </w:rPr>
        <w:tab/>
        <w:t>4</w:t>
      </w:r>
      <w:r w:rsidRPr="008E6576">
        <w:rPr>
          <w:rFonts w:ascii="Arial" w:hAnsi="Arial" w:cs="Arial"/>
          <w:b/>
          <w:sz w:val="20"/>
          <w:u w:val="single"/>
        </w:rPr>
        <w:tab/>
        <w:t>5</w:t>
      </w:r>
      <w:r w:rsidRPr="008E6576">
        <w:rPr>
          <w:rFonts w:ascii="Arial" w:hAnsi="Arial" w:cs="Arial"/>
          <w:b/>
          <w:sz w:val="20"/>
          <w:u w:val="single"/>
        </w:rPr>
        <w:tab/>
        <w:t>6</w:t>
      </w:r>
      <w:r w:rsidRPr="008E6576">
        <w:rPr>
          <w:rFonts w:ascii="Arial" w:hAnsi="Arial" w:cs="Arial"/>
          <w:b/>
          <w:sz w:val="20"/>
          <w:u w:val="single"/>
        </w:rPr>
        <w:tab/>
        <w:t>7</w:t>
      </w:r>
      <w:r w:rsidRPr="008E6576">
        <w:rPr>
          <w:rFonts w:ascii="Arial" w:hAnsi="Arial" w:cs="Arial"/>
          <w:b/>
          <w:sz w:val="20"/>
          <w:u w:val="single"/>
        </w:rPr>
        <w:tab/>
        <w:t>8</w:t>
      </w:r>
      <w:r w:rsidRPr="008E6576">
        <w:rPr>
          <w:rFonts w:ascii="Arial" w:hAnsi="Arial" w:cs="Arial"/>
          <w:b/>
          <w:sz w:val="20"/>
          <w:u w:val="single"/>
        </w:rPr>
        <w:tab/>
        <w:t>9</w:t>
      </w:r>
    </w:p>
    <w:p w14:paraId="70DB2738" w14:textId="77777777" w:rsidR="008E6576" w:rsidRPr="008E6576" w:rsidRDefault="008E6576" w:rsidP="008E6576">
      <w:pPr>
        <w:jc w:val="both"/>
        <w:rPr>
          <w:rFonts w:ascii="Arial" w:hAnsi="Arial" w:cs="Arial"/>
          <w:sz w:val="20"/>
        </w:rPr>
      </w:pPr>
      <w:r w:rsidRPr="008E6576">
        <w:rPr>
          <w:rFonts w:ascii="Arial" w:hAnsi="Arial" w:cs="Arial"/>
          <w:sz w:val="20"/>
        </w:rPr>
        <w:t xml:space="preserve">Animal Handling        </w:t>
      </w:r>
      <w:r w:rsidRPr="008E6576">
        <w:rPr>
          <w:rFonts w:ascii="Arial" w:hAnsi="Arial" w:cs="Arial"/>
          <w:sz w:val="20"/>
          <w:highlight w:val="black"/>
        </w:rPr>
        <w:t>______________</w:t>
      </w:r>
    </w:p>
    <w:p w14:paraId="227C7B8B" w14:textId="77777777" w:rsidR="008E6576" w:rsidRPr="008E6576" w:rsidRDefault="008E6576" w:rsidP="008E6576">
      <w:pPr>
        <w:jc w:val="both"/>
        <w:rPr>
          <w:rFonts w:ascii="Arial" w:hAnsi="Arial" w:cs="Arial"/>
          <w:sz w:val="20"/>
        </w:rPr>
      </w:pPr>
      <w:r w:rsidRPr="008E6576">
        <w:rPr>
          <w:rFonts w:ascii="Arial" w:hAnsi="Arial" w:cs="Arial"/>
          <w:sz w:val="20"/>
        </w:rPr>
        <w:t xml:space="preserve">Data Collection                        </w:t>
      </w:r>
      <w:r w:rsidRPr="008E6576">
        <w:rPr>
          <w:rFonts w:ascii="Arial" w:hAnsi="Arial" w:cs="Arial"/>
          <w:sz w:val="20"/>
          <w:highlight w:val="black"/>
        </w:rPr>
        <w:t>_____________________________ ___                    _</w:t>
      </w:r>
      <w:r w:rsidRPr="008E6576">
        <w:rPr>
          <w:rFonts w:ascii="Arial" w:hAnsi="Arial" w:cs="Arial"/>
          <w:sz w:val="20"/>
        </w:rPr>
        <w:t xml:space="preserve"> </w:t>
      </w:r>
    </w:p>
    <w:p w14:paraId="1C9C4210" w14:textId="77777777" w:rsidR="008E6576" w:rsidRPr="008E6576" w:rsidRDefault="008E6576" w:rsidP="008E6576">
      <w:pPr>
        <w:jc w:val="both"/>
        <w:rPr>
          <w:rFonts w:ascii="Arial" w:hAnsi="Arial" w:cs="Arial"/>
          <w:sz w:val="20"/>
        </w:rPr>
      </w:pPr>
      <w:r w:rsidRPr="008E6576">
        <w:rPr>
          <w:rFonts w:ascii="Arial" w:hAnsi="Arial" w:cs="Arial"/>
          <w:sz w:val="20"/>
        </w:rPr>
        <w:t xml:space="preserve">Data Analysis/Presentation                                                                      </w:t>
      </w:r>
      <w:r w:rsidRPr="008E6576">
        <w:rPr>
          <w:rFonts w:ascii="Arial" w:hAnsi="Arial" w:cs="Arial"/>
          <w:sz w:val="20"/>
          <w:highlight w:val="black"/>
        </w:rPr>
        <w:t>________    ______</w:t>
      </w:r>
    </w:p>
    <w:p w14:paraId="0B859D64" w14:textId="77777777" w:rsidR="0098425B" w:rsidRPr="008E6576" w:rsidRDefault="0098425B" w:rsidP="0098425B">
      <w:pPr>
        <w:pStyle w:val="Normal1"/>
        <w:jc w:val="both"/>
        <w:rPr>
          <w:rFonts w:ascii="Arial" w:eastAsia="Arial" w:hAnsi="Arial" w:cs="Arial"/>
          <w:b/>
          <w:caps/>
          <w:sz w:val="22"/>
          <w:szCs w:val="22"/>
        </w:rPr>
      </w:pPr>
    </w:p>
    <w:p w14:paraId="7983276D" w14:textId="77777777" w:rsidR="00B5610F" w:rsidRDefault="00B5610F">
      <w:pPr>
        <w:pStyle w:val="Normal1"/>
        <w:jc w:val="both"/>
        <w:rPr>
          <w:rFonts w:ascii="Arial" w:eastAsia="Arial" w:hAnsi="Arial" w:cs="Arial"/>
          <w:b/>
          <w:caps/>
          <w:sz w:val="22"/>
          <w:szCs w:val="22"/>
        </w:rPr>
      </w:pPr>
    </w:p>
    <w:p w14:paraId="2B126CDE" w14:textId="77777777" w:rsidR="000C395F" w:rsidRDefault="000C395F">
      <w:pPr>
        <w:pStyle w:val="Normal1"/>
        <w:jc w:val="both"/>
        <w:rPr>
          <w:rFonts w:ascii="Arial" w:eastAsia="Arial" w:hAnsi="Arial" w:cs="Arial"/>
          <w:b/>
          <w:caps/>
          <w:sz w:val="22"/>
          <w:szCs w:val="22"/>
        </w:rPr>
      </w:pPr>
    </w:p>
    <w:p w14:paraId="62D1A875" w14:textId="52F9D529" w:rsidR="0098425B" w:rsidRDefault="00B95A10">
      <w:pPr>
        <w:pStyle w:val="Normal1"/>
        <w:jc w:val="both"/>
        <w:rPr>
          <w:rFonts w:ascii="Arial" w:eastAsia="Arial" w:hAnsi="Arial" w:cs="Arial"/>
          <w:b/>
          <w:caps/>
          <w:sz w:val="22"/>
          <w:szCs w:val="22"/>
        </w:rPr>
      </w:pPr>
      <w:r>
        <w:rPr>
          <w:rFonts w:ascii="Arial" w:eastAsia="Arial" w:hAnsi="Arial" w:cs="Arial"/>
          <w:b/>
          <w:caps/>
          <w:sz w:val="22"/>
          <w:szCs w:val="22"/>
        </w:rPr>
        <w:t>reading list</w:t>
      </w:r>
    </w:p>
    <w:p w14:paraId="55735E89" w14:textId="77777777" w:rsidR="00B95A10" w:rsidRDefault="00B95A10">
      <w:pPr>
        <w:pStyle w:val="Normal1"/>
        <w:jc w:val="both"/>
        <w:rPr>
          <w:rFonts w:ascii="Arial" w:eastAsia="Arial" w:hAnsi="Arial" w:cs="Arial"/>
          <w:b/>
          <w:caps/>
          <w:sz w:val="22"/>
          <w:szCs w:val="22"/>
        </w:rPr>
      </w:pPr>
    </w:p>
    <w:p w14:paraId="378C8346" w14:textId="77777777" w:rsidR="00B5610F" w:rsidRPr="00B5610F" w:rsidRDefault="00B5610F" w:rsidP="00B5610F">
      <w:pPr>
        <w:widowControl w:val="0"/>
        <w:autoSpaceDE w:val="0"/>
        <w:autoSpaceDN w:val="0"/>
        <w:adjustRightInd w:val="0"/>
        <w:ind w:left="720" w:hanging="720"/>
        <w:rPr>
          <w:rFonts w:ascii="Arial" w:hAnsi="Arial" w:cs="Arial"/>
          <w:b/>
          <w:sz w:val="22"/>
          <w:szCs w:val="22"/>
        </w:rPr>
      </w:pPr>
      <w:r w:rsidRPr="00B5610F">
        <w:rPr>
          <w:rFonts w:ascii="Arial" w:hAnsi="Arial" w:cs="Arial"/>
          <w:b/>
          <w:sz w:val="22"/>
          <w:szCs w:val="22"/>
        </w:rPr>
        <w:t>Preclinical Assessment of Pain</w:t>
      </w:r>
    </w:p>
    <w:p w14:paraId="391693D4" w14:textId="2494E5E1" w:rsidR="00B5610F" w:rsidRPr="00B95A10" w:rsidRDefault="00B5610F" w:rsidP="00B5610F">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Mogil, J. S. (2009). Animal models of pain: progress and challenges. </w:t>
      </w:r>
      <w:r w:rsidRPr="00B95A10">
        <w:rPr>
          <w:rFonts w:ascii="Arial" w:hAnsi="Arial" w:cs="Arial"/>
          <w:i/>
          <w:iCs/>
          <w:sz w:val="22"/>
          <w:szCs w:val="22"/>
        </w:rPr>
        <w:t xml:space="preserve">Nat Rev </w:t>
      </w:r>
      <w:proofErr w:type="spellStart"/>
      <w:r w:rsidRPr="00B95A10">
        <w:rPr>
          <w:rFonts w:ascii="Arial" w:hAnsi="Arial" w:cs="Arial"/>
          <w:i/>
          <w:iCs/>
          <w:sz w:val="22"/>
          <w:szCs w:val="22"/>
        </w:rPr>
        <w:t>Neurosci</w:t>
      </w:r>
      <w:proofErr w:type="spellEnd"/>
      <w:r w:rsidRPr="00B95A10">
        <w:rPr>
          <w:rFonts w:ascii="Arial" w:hAnsi="Arial" w:cs="Arial"/>
          <w:i/>
          <w:iCs/>
          <w:sz w:val="22"/>
          <w:szCs w:val="22"/>
        </w:rPr>
        <w:t>, 10</w:t>
      </w:r>
      <w:r w:rsidRPr="00B95A10">
        <w:rPr>
          <w:rFonts w:ascii="Arial" w:hAnsi="Arial" w:cs="Arial"/>
          <w:sz w:val="22"/>
          <w:szCs w:val="22"/>
        </w:rPr>
        <w:t>(4), 283-294. doi:10.1038/nrn2606</w:t>
      </w:r>
    </w:p>
    <w:p w14:paraId="437F1B16" w14:textId="77777777" w:rsidR="00B5610F" w:rsidRPr="00B95A10" w:rsidRDefault="00B5610F" w:rsidP="00B5610F">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Negus, S. S., </w:t>
      </w:r>
      <w:proofErr w:type="spellStart"/>
      <w:r w:rsidRPr="00B95A10">
        <w:rPr>
          <w:rFonts w:ascii="Arial" w:hAnsi="Arial" w:cs="Arial"/>
          <w:sz w:val="22"/>
          <w:szCs w:val="22"/>
        </w:rPr>
        <w:t>Vanderah</w:t>
      </w:r>
      <w:proofErr w:type="spellEnd"/>
      <w:r w:rsidRPr="00B95A10">
        <w:rPr>
          <w:rFonts w:ascii="Arial" w:hAnsi="Arial" w:cs="Arial"/>
          <w:sz w:val="22"/>
          <w:szCs w:val="22"/>
        </w:rPr>
        <w:t xml:space="preserve">, T. W., Brandt, M. R., Bilsky, E. J., Becerra, L., &amp; </w:t>
      </w:r>
      <w:proofErr w:type="spellStart"/>
      <w:r w:rsidRPr="00B95A10">
        <w:rPr>
          <w:rFonts w:ascii="Arial" w:hAnsi="Arial" w:cs="Arial"/>
          <w:sz w:val="22"/>
          <w:szCs w:val="22"/>
        </w:rPr>
        <w:t>Borsook</w:t>
      </w:r>
      <w:proofErr w:type="spellEnd"/>
      <w:r w:rsidRPr="00B95A10">
        <w:rPr>
          <w:rFonts w:ascii="Arial" w:hAnsi="Arial" w:cs="Arial"/>
          <w:sz w:val="22"/>
          <w:szCs w:val="22"/>
        </w:rPr>
        <w:t xml:space="preserve">, D. (2006). Preclinical Assessment of Candidate Analgesic Drugs: Recent Advances and Future Challenges. </w:t>
      </w:r>
      <w:r w:rsidRPr="00B95A10">
        <w:rPr>
          <w:rFonts w:ascii="Arial" w:hAnsi="Arial" w:cs="Arial"/>
          <w:i/>
          <w:iCs/>
          <w:sz w:val="22"/>
          <w:szCs w:val="22"/>
        </w:rPr>
        <w:t xml:space="preserve">J </w:t>
      </w:r>
      <w:proofErr w:type="spellStart"/>
      <w:r w:rsidRPr="00B95A10">
        <w:rPr>
          <w:rFonts w:ascii="Arial" w:hAnsi="Arial" w:cs="Arial"/>
          <w:i/>
          <w:iCs/>
          <w:sz w:val="22"/>
          <w:szCs w:val="22"/>
        </w:rPr>
        <w:t>Pharmacol</w:t>
      </w:r>
      <w:proofErr w:type="spellEnd"/>
      <w:r w:rsidRPr="00B95A10">
        <w:rPr>
          <w:rFonts w:ascii="Arial" w:hAnsi="Arial" w:cs="Arial"/>
          <w:i/>
          <w:iCs/>
          <w:sz w:val="22"/>
          <w:szCs w:val="22"/>
        </w:rPr>
        <w:t xml:space="preserve"> Exp Ther, 319</w:t>
      </w:r>
      <w:r w:rsidRPr="00B95A10">
        <w:rPr>
          <w:rFonts w:ascii="Arial" w:hAnsi="Arial" w:cs="Arial"/>
          <w:sz w:val="22"/>
          <w:szCs w:val="22"/>
        </w:rPr>
        <w:t>(2), 507-514. doi:10.1124/jpet.106.106377</w:t>
      </w:r>
    </w:p>
    <w:p w14:paraId="14B7B451" w14:textId="77777777" w:rsidR="00B5610F" w:rsidRDefault="00B5610F" w:rsidP="00B5610F">
      <w:pPr>
        <w:widowControl w:val="0"/>
        <w:autoSpaceDE w:val="0"/>
        <w:autoSpaceDN w:val="0"/>
        <w:adjustRightInd w:val="0"/>
        <w:ind w:left="720" w:hanging="720"/>
        <w:rPr>
          <w:rFonts w:ascii="Arial" w:hAnsi="Arial" w:cs="Arial"/>
          <w:b/>
          <w:sz w:val="22"/>
          <w:szCs w:val="22"/>
        </w:rPr>
      </w:pPr>
    </w:p>
    <w:p w14:paraId="7F43AD38" w14:textId="33A6B3CC" w:rsidR="00B5610F" w:rsidRPr="00B5610F" w:rsidRDefault="00B5610F" w:rsidP="00B5610F">
      <w:pPr>
        <w:widowControl w:val="0"/>
        <w:autoSpaceDE w:val="0"/>
        <w:autoSpaceDN w:val="0"/>
        <w:adjustRightInd w:val="0"/>
        <w:ind w:left="720" w:hanging="720"/>
        <w:rPr>
          <w:rFonts w:ascii="Arial" w:hAnsi="Arial" w:cs="Arial"/>
          <w:b/>
          <w:sz w:val="22"/>
          <w:szCs w:val="22"/>
        </w:rPr>
      </w:pPr>
      <w:r w:rsidRPr="00B5610F">
        <w:rPr>
          <w:rFonts w:ascii="Arial" w:hAnsi="Arial" w:cs="Arial"/>
          <w:b/>
          <w:sz w:val="22"/>
          <w:szCs w:val="22"/>
        </w:rPr>
        <w:t>Expression and Treatment of Pain-Related Behavioral Dysfunction</w:t>
      </w:r>
    </w:p>
    <w:p w14:paraId="4E6ED621" w14:textId="62593E4B" w:rsidR="00B5610F" w:rsidRPr="00B95A10" w:rsidRDefault="00B5610F" w:rsidP="00B5610F">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Miller, L. L., Leitl, M. D., Banks, M. L., Blough, B. E., &amp; Negus, S. S. (2015). Effects of the triple monoamine uptake inhibitor </w:t>
      </w:r>
      <w:proofErr w:type="spellStart"/>
      <w:r w:rsidRPr="00B95A10">
        <w:rPr>
          <w:rFonts w:ascii="Arial" w:hAnsi="Arial" w:cs="Arial"/>
          <w:sz w:val="22"/>
          <w:szCs w:val="22"/>
        </w:rPr>
        <w:t>amitifadine</w:t>
      </w:r>
      <w:proofErr w:type="spellEnd"/>
      <w:r w:rsidRPr="00B95A10">
        <w:rPr>
          <w:rFonts w:ascii="Arial" w:hAnsi="Arial" w:cs="Arial"/>
          <w:sz w:val="22"/>
          <w:szCs w:val="22"/>
        </w:rPr>
        <w:t xml:space="preserve"> on pain-related depression of behavior and mesolimbic dopamine release in rats. </w:t>
      </w:r>
      <w:r w:rsidRPr="00B95A10">
        <w:rPr>
          <w:rFonts w:ascii="Arial" w:hAnsi="Arial" w:cs="Arial"/>
          <w:i/>
          <w:iCs/>
          <w:sz w:val="22"/>
          <w:szCs w:val="22"/>
        </w:rPr>
        <w:t>Pain, 156</w:t>
      </w:r>
      <w:r w:rsidRPr="00B95A10">
        <w:rPr>
          <w:rFonts w:ascii="Arial" w:hAnsi="Arial" w:cs="Arial"/>
          <w:sz w:val="22"/>
          <w:szCs w:val="22"/>
        </w:rPr>
        <w:t xml:space="preserve">(1), 175-184. </w:t>
      </w:r>
      <w:proofErr w:type="gramStart"/>
      <w:r w:rsidRPr="00B95A10">
        <w:rPr>
          <w:rFonts w:ascii="Arial" w:hAnsi="Arial" w:cs="Arial"/>
          <w:sz w:val="22"/>
          <w:szCs w:val="22"/>
        </w:rPr>
        <w:t>doi:10.1016/j.pain</w:t>
      </w:r>
      <w:proofErr w:type="gramEnd"/>
      <w:r w:rsidRPr="00B95A10">
        <w:rPr>
          <w:rFonts w:ascii="Arial" w:hAnsi="Arial" w:cs="Arial"/>
          <w:sz w:val="22"/>
          <w:szCs w:val="22"/>
        </w:rPr>
        <w:t>.0000000000000018</w:t>
      </w:r>
    </w:p>
    <w:p w14:paraId="2AA93A95" w14:textId="77777777" w:rsidR="00B5610F" w:rsidRPr="00B95A10" w:rsidRDefault="00B5610F" w:rsidP="00B5610F">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Negus, S. S., Neddenriep, B., </w:t>
      </w:r>
      <w:proofErr w:type="spellStart"/>
      <w:r w:rsidRPr="00B95A10">
        <w:rPr>
          <w:rFonts w:ascii="Arial" w:hAnsi="Arial" w:cs="Arial"/>
          <w:sz w:val="22"/>
          <w:szCs w:val="22"/>
        </w:rPr>
        <w:t>Altarifi</w:t>
      </w:r>
      <w:proofErr w:type="spellEnd"/>
      <w:r w:rsidRPr="00B95A10">
        <w:rPr>
          <w:rFonts w:ascii="Arial" w:hAnsi="Arial" w:cs="Arial"/>
          <w:sz w:val="22"/>
          <w:szCs w:val="22"/>
        </w:rPr>
        <w:t xml:space="preserve">, A. A., Carroll, F. I., Leitl, M. D., &amp; Miller, L. L. (2015). Effects of ketoprofen, morphine, and kappa opioids on pain-related depression of nesting in mice. </w:t>
      </w:r>
      <w:r w:rsidRPr="00B95A10">
        <w:rPr>
          <w:rFonts w:ascii="Arial" w:hAnsi="Arial" w:cs="Arial"/>
          <w:i/>
          <w:iCs/>
          <w:sz w:val="22"/>
          <w:szCs w:val="22"/>
        </w:rPr>
        <w:t>Pain, 156</w:t>
      </w:r>
      <w:r w:rsidRPr="00B95A10">
        <w:rPr>
          <w:rFonts w:ascii="Arial" w:hAnsi="Arial" w:cs="Arial"/>
          <w:sz w:val="22"/>
          <w:szCs w:val="22"/>
        </w:rPr>
        <w:t xml:space="preserve">(6), 1153-1160. </w:t>
      </w:r>
      <w:proofErr w:type="gramStart"/>
      <w:r w:rsidRPr="00B95A10">
        <w:rPr>
          <w:rFonts w:ascii="Arial" w:hAnsi="Arial" w:cs="Arial"/>
          <w:sz w:val="22"/>
          <w:szCs w:val="22"/>
        </w:rPr>
        <w:t>doi:10.1097/j.pain</w:t>
      </w:r>
      <w:proofErr w:type="gramEnd"/>
      <w:r w:rsidRPr="00B95A10">
        <w:rPr>
          <w:rFonts w:ascii="Arial" w:hAnsi="Arial" w:cs="Arial"/>
          <w:sz w:val="22"/>
          <w:szCs w:val="22"/>
        </w:rPr>
        <w:t>.0000000000000171</w:t>
      </w:r>
    </w:p>
    <w:p w14:paraId="6166C0A6" w14:textId="77777777" w:rsidR="00B5610F" w:rsidRPr="00B95A10" w:rsidRDefault="00B5610F" w:rsidP="00B5610F">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Alexander, K. S., Rodriguez, T. R., Sarfo, A. N., Patton, T. B., &amp; Miller, </w:t>
      </w:r>
      <w:proofErr w:type="gramStart"/>
      <w:r w:rsidRPr="00B95A10">
        <w:rPr>
          <w:rFonts w:ascii="Arial" w:hAnsi="Arial" w:cs="Arial"/>
          <w:sz w:val="22"/>
          <w:szCs w:val="22"/>
        </w:rPr>
        <w:t>L.</w:t>
      </w:r>
      <w:proofErr w:type="gramEnd"/>
      <w:r w:rsidRPr="00B95A10">
        <w:rPr>
          <w:rFonts w:ascii="Arial" w:hAnsi="Arial" w:cs="Arial"/>
          <w:sz w:val="22"/>
          <w:szCs w:val="22"/>
        </w:rPr>
        <w:t xml:space="preserve"> L. (In Press). Effects of monoamine uptake inhibitors on pain-related depression of nesting in mice. </w:t>
      </w:r>
      <w:proofErr w:type="spellStart"/>
      <w:r w:rsidRPr="00B95A10">
        <w:rPr>
          <w:rFonts w:ascii="Arial" w:hAnsi="Arial" w:cs="Arial"/>
          <w:i/>
          <w:iCs/>
          <w:sz w:val="22"/>
          <w:szCs w:val="22"/>
        </w:rPr>
        <w:t>Behavioural</w:t>
      </w:r>
      <w:proofErr w:type="spellEnd"/>
      <w:r w:rsidRPr="00B95A10">
        <w:rPr>
          <w:rFonts w:ascii="Arial" w:hAnsi="Arial" w:cs="Arial"/>
          <w:i/>
          <w:iCs/>
          <w:sz w:val="22"/>
          <w:szCs w:val="22"/>
        </w:rPr>
        <w:t xml:space="preserve"> Pharmacology</w:t>
      </w:r>
      <w:r w:rsidRPr="00B95A10">
        <w:rPr>
          <w:rFonts w:ascii="Arial" w:hAnsi="Arial" w:cs="Arial"/>
          <w:sz w:val="22"/>
          <w:szCs w:val="22"/>
        </w:rPr>
        <w:t xml:space="preserve">. </w:t>
      </w:r>
    </w:p>
    <w:p w14:paraId="30079BE4" w14:textId="77777777" w:rsidR="00B5610F" w:rsidRDefault="00B5610F" w:rsidP="00B95A10">
      <w:pPr>
        <w:widowControl w:val="0"/>
        <w:autoSpaceDE w:val="0"/>
        <w:autoSpaceDN w:val="0"/>
        <w:adjustRightInd w:val="0"/>
        <w:ind w:left="720" w:hanging="720"/>
        <w:rPr>
          <w:rFonts w:ascii="Arial" w:hAnsi="Arial" w:cs="Arial"/>
          <w:sz w:val="22"/>
          <w:szCs w:val="22"/>
        </w:rPr>
      </w:pPr>
    </w:p>
    <w:p w14:paraId="668D3E92" w14:textId="2EF4340C" w:rsidR="00B5610F" w:rsidRPr="00B5610F" w:rsidRDefault="00B5610F" w:rsidP="00B95A10">
      <w:pPr>
        <w:widowControl w:val="0"/>
        <w:autoSpaceDE w:val="0"/>
        <w:autoSpaceDN w:val="0"/>
        <w:adjustRightInd w:val="0"/>
        <w:ind w:left="720" w:hanging="720"/>
        <w:rPr>
          <w:rFonts w:ascii="Arial" w:hAnsi="Arial" w:cs="Arial"/>
          <w:b/>
          <w:sz w:val="22"/>
          <w:szCs w:val="22"/>
        </w:rPr>
      </w:pPr>
      <w:r w:rsidRPr="00B5610F">
        <w:rPr>
          <w:rFonts w:ascii="Arial" w:hAnsi="Arial" w:cs="Arial"/>
          <w:b/>
          <w:sz w:val="22"/>
          <w:szCs w:val="22"/>
        </w:rPr>
        <w:t>Novel Object Recognition as a Measure of Memory</w:t>
      </w:r>
      <w:r>
        <w:rPr>
          <w:rFonts w:ascii="Arial" w:hAnsi="Arial" w:cs="Arial"/>
          <w:b/>
          <w:sz w:val="22"/>
          <w:szCs w:val="22"/>
        </w:rPr>
        <w:t xml:space="preserve"> in Rodents</w:t>
      </w:r>
    </w:p>
    <w:p w14:paraId="7BDF6061" w14:textId="53A65B41" w:rsidR="00B95A10" w:rsidRPr="00B95A10" w:rsidRDefault="00B95A10" w:rsidP="00B95A10">
      <w:pPr>
        <w:widowControl w:val="0"/>
        <w:autoSpaceDE w:val="0"/>
        <w:autoSpaceDN w:val="0"/>
        <w:adjustRightInd w:val="0"/>
        <w:ind w:left="720" w:hanging="720"/>
        <w:rPr>
          <w:rFonts w:ascii="Arial" w:hAnsi="Arial" w:cs="Arial"/>
          <w:sz w:val="22"/>
          <w:szCs w:val="22"/>
        </w:rPr>
      </w:pPr>
      <w:proofErr w:type="spellStart"/>
      <w:r w:rsidRPr="00B95A10">
        <w:rPr>
          <w:rFonts w:ascii="Arial" w:hAnsi="Arial" w:cs="Arial"/>
          <w:sz w:val="22"/>
          <w:szCs w:val="22"/>
        </w:rPr>
        <w:t>Ennaceur</w:t>
      </w:r>
      <w:proofErr w:type="spellEnd"/>
      <w:r w:rsidRPr="00B95A10">
        <w:rPr>
          <w:rFonts w:ascii="Arial" w:hAnsi="Arial" w:cs="Arial"/>
          <w:sz w:val="22"/>
          <w:szCs w:val="22"/>
        </w:rPr>
        <w:t xml:space="preserve">, A. (2010). One-trial object recognition in rats and mice: methodological and theoretical issues. </w:t>
      </w:r>
      <w:proofErr w:type="spellStart"/>
      <w:r w:rsidRPr="00B95A10">
        <w:rPr>
          <w:rFonts w:ascii="Arial" w:hAnsi="Arial" w:cs="Arial"/>
          <w:i/>
          <w:iCs/>
          <w:sz w:val="22"/>
          <w:szCs w:val="22"/>
        </w:rPr>
        <w:t>Behav</w:t>
      </w:r>
      <w:proofErr w:type="spellEnd"/>
      <w:r w:rsidRPr="00B95A10">
        <w:rPr>
          <w:rFonts w:ascii="Arial" w:hAnsi="Arial" w:cs="Arial"/>
          <w:i/>
          <w:iCs/>
          <w:sz w:val="22"/>
          <w:szCs w:val="22"/>
        </w:rPr>
        <w:t xml:space="preserve"> Brain Res, 215</w:t>
      </w:r>
      <w:r w:rsidRPr="00B95A10">
        <w:rPr>
          <w:rFonts w:ascii="Arial" w:hAnsi="Arial" w:cs="Arial"/>
          <w:sz w:val="22"/>
          <w:szCs w:val="22"/>
        </w:rPr>
        <w:t xml:space="preserve">(2), 244-254. </w:t>
      </w:r>
      <w:proofErr w:type="gramStart"/>
      <w:r w:rsidRPr="00B95A10">
        <w:rPr>
          <w:rFonts w:ascii="Arial" w:hAnsi="Arial" w:cs="Arial"/>
          <w:sz w:val="22"/>
          <w:szCs w:val="22"/>
        </w:rPr>
        <w:t>doi:10.1016/j.bbr</w:t>
      </w:r>
      <w:proofErr w:type="gramEnd"/>
      <w:r w:rsidRPr="00B95A10">
        <w:rPr>
          <w:rFonts w:ascii="Arial" w:hAnsi="Arial" w:cs="Arial"/>
          <w:sz w:val="22"/>
          <w:szCs w:val="22"/>
        </w:rPr>
        <w:t>.2009.12.036</w:t>
      </w:r>
    </w:p>
    <w:p w14:paraId="438173B5" w14:textId="77777777" w:rsidR="00B95A10" w:rsidRPr="00B95A10" w:rsidRDefault="00B95A10" w:rsidP="00B95A10">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Mange, A., Cao, Y., Zhang, S., Hienz, R. D., &amp; Davis, C. M. (2018). Whole-Body </w:t>
      </w:r>
      <w:proofErr w:type="gramStart"/>
      <w:r w:rsidRPr="00B95A10">
        <w:rPr>
          <w:rFonts w:ascii="Arial" w:hAnsi="Arial" w:cs="Arial"/>
          <w:sz w:val="22"/>
          <w:szCs w:val="22"/>
        </w:rPr>
        <w:t>Oxygen ((</w:t>
      </w:r>
      <w:proofErr w:type="gramEnd"/>
      <w:r w:rsidRPr="00B95A10">
        <w:rPr>
          <w:rFonts w:ascii="Arial" w:hAnsi="Arial" w:cs="Arial"/>
          <w:sz w:val="22"/>
          <w:szCs w:val="22"/>
        </w:rPr>
        <w:t xml:space="preserve">16)O) Ion-Exposure-Induced Impairments in Social Odor Recognition Memory in Rats are Dose and Time Dependent. </w:t>
      </w:r>
      <w:proofErr w:type="spellStart"/>
      <w:r w:rsidRPr="00B95A10">
        <w:rPr>
          <w:rFonts w:ascii="Arial" w:hAnsi="Arial" w:cs="Arial"/>
          <w:i/>
          <w:iCs/>
          <w:sz w:val="22"/>
          <w:szCs w:val="22"/>
        </w:rPr>
        <w:t>Radiat</w:t>
      </w:r>
      <w:proofErr w:type="spellEnd"/>
      <w:r w:rsidRPr="00B95A10">
        <w:rPr>
          <w:rFonts w:ascii="Arial" w:hAnsi="Arial" w:cs="Arial"/>
          <w:i/>
          <w:iCs/>
          <w:sz w:val="22"/>
          <w:szCs w:val="22"/>
        </w:rPr>
        <w:t xml:space="preserve"> Res, 189</w:t>
      </w:r>
      <w:r w:rsidRPr="00B95A10">
        <w:rPr>
          <w:rFonts w:ascii="Arial" w:hAnsi="Arial" w:cs="Arial"/>
          <w:sz w:val="22"/>
          <w:szCs w:val="22"/>
        </w:rPr>
        <w:t>(3), 292-299. doi:10.1667/rr14849.1</w:t>
      </w:r>
    </w:p>
    <w:p w14:paraId="79A47A73" w14:textId="77777777" w:rsidR="00B95A10" w:rsidRPr="00B95A10" w:rsidRDefault="00B95A10" w:rsidP="00B95A10">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Spinetta, M. J., Woodlee, M. T., Feinberg, L. M., Stroud, C., Schallert, K., Cormack, L. K., &amp; Schallert, T. (2008). Alcohol-induced retrograde memory impairment in rats: prevention by caffeine. </w:t>
      </w:r>
      <w:r w:rsidRPr="00B95A10">
        <w:rPr>
          <w:rFonts w:ascii="Arial" w:hAnsi="Arial" w:cs="Arial"/>
          <w:i/>
          <w:iCs/>
          <w:sz w:val="22"/>
          <w:szCs w:val="22"/>
        </w:rPr>
        <w:t>Psychopharmacology (Berl), 201</w:t>
      </w:r>
      <w:r w:rsidRPr="00B95A10">
        <w:rPr>
          <w:rFonts w:ascii="Arial" w:hAnsi="Arial" w:cs="Arial"/>
          <w:sz w:val="22"/>
          <w:szCs w:val="22"/>
        </w:rPr>
        <w:t>(3), 361-371. doi:10.1007/s00213-008-1294-5</w:t>
      </w:r>
    </w:p>
    <w:p w14:paraId="697D8F5E" w14:textId="77777777" w:rsidR="00B5610F" w:rsidRDefault="00B5610F" w:rsidP="00B5610F">
      <w:pPr>
        <w:widowControl w:val="0"/>
        <w:autoSpaceDE w:val="0"/>
        <w:autoSpaceDN w:val="0"/>
        <w:adjustRightInd w:val="0"/>
        <w:ind w:left="720" w:hanging="720"/>
        <w:rPr>
          <w:rFonts w:ascii="Arial" w:hAnsi="Arial" w:cs="Arial"/>
          <w:sz w:val="22"/>
          <w:szCs w:val="22"/>
        </w:rPr>
      </w:pPr>
    </w:p>
    <w:p w14:paraId="10F1EF47" w14:textId="77777777" w:rsidR="00B5610F" w:rsidRPr="00B5610F" w:rsidRDefault="00B5610F" w:rsidP="00B5610F">
      <w:pPr>
        <w:widowControl w:val="0"/>
        <w:autoSpaceDE w:val="0"/>
        <w:autoSpaceDN w:val="0"/>
        <w:adjustRightInd w:val="0"/>
        <w:ind w:left="720" w:hanging="720"/>
        <w:rPr>
          <w:rFonts w:ascii="Arial" w:hAnsi="Arial" w:cs="Arial"/>
          <w:b/>
          <w:sz w:val="22"/>
          <w:szCs w:val="22"/>
        </w:rPr>
      </w:pPr>
      <w:r w:rsidRPr="00B5610F">
        <w:rPr>
          <w:rFonts w:ascii="Arial" w:hAnsi="Arial" w:cs="Arial"/>
          <w:b/>
          <w:sz w:val="22"/>
          <w:szCs w:val="22"/>
        </w:rPr>
        <w:t>Preclinical Assessment of Pain and Memory</w:t>
      </w:r>
    </w:p>
    <w:p w14:paraId="27932652" w14:textId="2C754060" w:rsidR="00B5610F" w:rsidRPr="00B95A10" w:rsidRDefault="00B5610F" w:rsidP="00B5610F">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Albuquerque, B., Haussler, A., Vannoni, E., Wolfer, D. P., &amp; Tegeder, I. (2013). Learning and memory with neuropathic pain: impact of old age and progranulin deficiency. </w:t>
      </w:r>
      <w:r w:rsidRPr="00B95A10">
        <w:rPr>
          <w:rFonts w:ascii="Arial" w:hAnsi="Arial" w:cs="Arial"/>
          <w:i/>
          <w:iCs/>
          <w:sz w:val="22"/>
          <w:szCs w:val="22"/>
        </w:rPr>
        <w:t xml:space="preserve">Front </w:t>
      </w:r>
      <w:proofErr w:type="spellStart"/>
      <w:r w:rsidRPr="00B95A10">
        <w:rPr>
          <w:rFonts w:ascii="Arial" w:hAnsi="Arial" w:cs="Arial"/>
          <w:i/>
          <w:iCs/>
          <w:sz w:val="22"/>
          <w:szCs w:val="22"/>
        </w:rPr>
        <w:t>Behav</w:t>
      </w:r>
      <w:proofErr w:type="spellEnd"/>
      <w:r w:rsidRPr="00B95A10">
        <w:rPr>
          <w:rFonts w:ascii="Arial" w:hAnsi="Arial" w:cs="Arial"/>
          <w:i/>
          <w:iCs/>
          <w:sz w:val="22"/>
          <w:szCs w:val="22"/>
        </w:rPr>
        <w:t xml:space="preserve"> </w:t>
      </w:r>
      <w:proofErr w:type="spellStart"/>
      <w:r w:rsidRPr="00B95A10">
        <w:rPr>
          <w:rFonts w:ascii="Arial" w:hAnsi="Arial" w:cs="Arial"/>
          <w:i/>
          <w:iCs/>
          <w:sz w:val="22"/>
          <w:szCs w:val="22"/>
        </w:rPr>
        <w:t>Neurosci</w:t>
      </w:r>
      <w:proofErr w:type="spellEnd"/>
      <w:r w:rsidRPr="00B95A10">
        <w:rPr>
          <w:rFonts w:ascii="Arial" w:hAnsi="Arial" w:cs="Arial"/>
          <w:i/>
          <w:iCs/>
          <w:sz w:val="22"/>
          <w:szCs w:val="22"/>
        </w:rPr>
        <w:t>, 7</w:t>
      </w:r>
      <w:r w:rsidRPr="00B95A10">
        <w:rPr>
          <w:rFonts w:ascii="Arial" w:hAnsi="Arial" w:cs="Arial"/>
          <w:sz w:val="22"/>
          <w:szCs w:val="22"/>
        </w:rPr>
        <w:t>, 174. doi:10.3389/fnbeh.2013.00174</w:t>
      </w:r>
    </w:p>
    <w:p w14:paraId="6BBFDE4E" w14:textId="4357E448" w:rsidR="00B95A10" w:rsidRPr="00063920" w:rsidRDefault="00B95A10" w:rsidP="00063920">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Wu, X., Chen, H., Huang, C., Gu, X., Wang, J., Xu, D., . . . Cui, W. (2017). Curcumin attenuates surgery-induced cognitive dysfunction in aged mice. </w:t>
      </w:r>
      <w:r w:rsidRPr="00B95A10">
        <w:rPr>
          <w:rFonts w:ascii="Arial" w:hAnsi="Arial" w:cs="Arial"/>
          <w:i/>
          <w:iCs/>
          <w:sz w:val="22"/>
          <w:szCs w:val="22"/>
        </w:rPr>
        <w:t>Metab Brain Dis, 32</w:t>
      </w:r>
      <w:r w:rsidRPr="00B95A10">
        <w:rPr>
          <w:rFonts w:ascii="Arial" w:hAnsi="Arial" w:cs="Arial"/>
          <w:sz w:val="22"/>
          <w:szCs w:val="22"/>
        </w:rPr>
        <w:t>(3), 789-798. doi:10.1007/s11011-017-9970-y</w:t>
      </w:r>
    </w:p>
    <w:sectPr w:rsidR="00B95A10" w:rsidRPr="00063920" w:rsidSect="008804C0">
      <w:pgSz w:w="12240" w:h="15840"/>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s, Julia" w:date="2023-08-10T11:28:00Z" w:initials="DJ">
    <w:p w14:paraId="3FD37CC0" w14:textId="77777777" w:rsidR="00063920" w:rsidRDefault="00063920" w:rsidP="0000401F">
      <w:pPr>
        <w:pStyle w:val="CommentText"/>
      </w:pPr>
      <w:r>
        <w:rPr>
          <w:rStyle w:val="CommentReference"/>
        </w:rPr>
        <w:annotationRef/>
      </w:r>
      <w:r>
        <w:t>Feel free to use wording here and modify it for your particular project. Over-communication is better than under-communication</w:t>
      </w:r>
    </w:p>
  </w:comment>
  <w:comment w:id="1" w:author="Davis, Julia Q." w:date="2021-04-26T11:22:00Z" w:initials="DJQ">
    <w:p w14:paraId="4DB8D52F" w14:textId="5BE25248" w:rsidR="0033475B" w:rsidRDefault="0033475B">
      <w:pPr>
        <w:pStyle w:val="CommentText"/>
        <w:rPr>
          <w:sz w:val="24"/>
          <w:szCs w:val="24"/>
        </w:rPr>
      </w:pPr>
      <w:r>
        <w:rPr>
          <w:rStyle w:val="CommentReference"/>
        </w:rPr>
        <w:annotationRef/>
      </w:r>
      <w:r>
        <w:t xml:space="preserve">2990 </w:t>
      </w:r>
      <w:r w:rsidRPr="009B21B0">
        <w:rPr>
          <w:sz w:val="24"/>
          <w:szCs w:val="24"/>
        </w:rPr>
        <w:t>for students with 45 or less credit hours completed with little to no prior research experience (less than 20 hours) as a college student</w:t>
      </w:r>
    </w:p>
    <w:p w14:paraId="4BFA0DA6" w14:textId="77777777" w:rsidR="0033475B" w:rsidRDefault="0033475B">
      <w:pPr>
        <w:pStyle w:val="CommentText"/>
      </w:pPr>
    </w:p>
    <w:p w14:paraId="5F6BD62B" w14:textId="640837FD" w:rsidR="0033475B" w:rsidRDefault="0033475B">
      <w:pPr>
        <w:pStyle w:val="CommentText"/>
        <w:rPr>
          <w:sz w:val="24"/>
          <w:szCs w:val="24"/>
        </w:rPr>
      </w:pPr>
      <w:r>
        <w:rPr>
          <w:sz w:val="24"/>
          <w:szCs w:val="24"/>
        </w:rPr>
        <w:t xml:space="preserve">3990 </w:t>
      </w:r>
      <w:r w:rsidRPr="009B21B0">
        <w:rPr>
          <w:sz w:val="24"/>
          <w:szCs w:val="24"/>
        </w:rPr>
        <w:t>for students with credits between 30 and 90 credit hours who have some research experience or have taken at least one upper division course related to this experience</w:t>
      </w:r>
    </w:p>
    <w:p w14:paraId="027E3370" w14:textId="77777777" w:rsidR="0033475B" w:rsidRDefault="0033475B">
      <w:pPr>
        <w:pStyle w:val="CommentText"/>
        <w:rPr>
          <w:sz w:val="24"/>
          <w:szCs w:val="24"/>
        </w:rPr>
      </w:pPr>
    </w:p>
    <w:p w14:paraId="0F4A8F51" w14:textId="11B995DF" w:rsidR="0033475B" w:rsidRDefault="0033475B">
      <w:pPr>
        <w:pStyle w:val="CommentText"/>
      </w:pPr>
      <w:r>
        <w:rPr>
          <w:sz w:val="24"/>
          <w:szCs w:val="24"/>
        </w:rPr>
        <w:t xml:space="preserve">4990 </w:t>
      </w:r>
      <w:r w:rsidRPr="009B21B0">
        <w:rPr>
          <w:sz w:val="24"/>
          <w:szCs w:val="24"/>
        </w:rPr>
        <w:t>for upper division students who have completed 60-120 credit hours and have at least 1 prior semester of research experience</w:t>
      </w:r>
    </w:p>
  </w:comment>
  <w:comment w:id="2" w:author="Davis, Julia" w:date="2023-08-10T11:19:00Z" w:initials="DJ">
    <w:p w14:paraId="2706F8C1" w14:textId="77777777" w:rsidR="00063920" w:rsidRDefault="00063920" w:rsidP="00E11105">
      <w:pPr>
        <w:pStyle w:val="CommentText"/>
      </w:pPr>
      <w:r>
        <w:rPr>
          <w:rStyle w:val="CommentReference"/>
        </w:rPr>
        <w:annotationRef/>
      </w:r>
      <w:r>
        <w:t>Modify this section to fit the roles of students and faculty for your project.</w:t>
      </w:r>
    </w:p>
  </w:comment>
  <w:comment w:id="3" w:author="Davis, Julia" w:date="2023-08-10T11:20:00Z" w:initials="DJ">
    <w:p w14:paraId="3922FF8F" w14:textId="77777777" w:rsidR="00063920" w:rsidRDefault="00063920" w:rsidP="008A497D">
      <w:pPr>
        <w:pStyle w:val="CommentText"/>
      </w:pPr>
      <w:r>
        <w:rPr>
          <w:rStyle w:val="CommentReference"/>
        </w:rPr>
        <w:annotationRef/>
      </w:r>
      <w:r>
        <w:t xml:space="preserve">Be sure to address ethics, trainings and appropriate boundaries in your syllabus and mentoring meetings. </w:t>
      </w:r>
    </w:p>
  </w:comment>
  <w:comment w:id="4" w:author="Davis, Julia" w:date="2023-08-10T11:27:00Z" w:initials="DJ">
    <w:p w14:paraId="031D57AB" w14:textId="77777777" w:rsidR="00063920" w:rsidRDefault="00063920" w:rsidP="002D35B4">
      <w:pPr>
        <w:pStyle w:val="CommentText"/>
      </w:pPr>
      <w:r>
        <w:rPr>
          <w:rStyle w:val="CommentReference"/>
        </w:rPr>
        <w:annotationRef/>
      </w:r>
      <w:r>
        <w:t>This is a good place to discuss dress, phone use, music/headphones, noise, and the culture of the work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D37CC0" w15:done="0"/>
  <w15:commentEx w15:paraId="0F4A8F51" w15:done="0"/>
  <w15:commentEx w15:paraId="2706F8C1" w15:done="0"/>
  <w15:commentEx w15:paraId="3922FF8F" w15:done="0"/>
  <w15:commentEx w15:paraId="031D57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4847" w16cex:dateUtc="2023-08-10T15:28:00Z"/>
  <w16cex:commentExtensible w16cex:durableId="287F4636" w16cex:dateUtc="2023-08-10T15:19:00Z"/>
  <w16cex:commentExtensible w16cex:durableId="287F4687" w16cex:dateUtc="2023-08-10T15:20:00Z"/>
  <w16cex:commentExtensible w16cex:durableId="287F4807" w16cex:dateUtc="2023-08-10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D37CC0" w16cid:durableId="287F4847"/>
  <w16cid:commentId w16cid:paraId="0F4A8F51" w16cid:durableId="287DE2D1"/>
  <w16cid:commentId w16cid:paraId="2706F8C1" w16cid:durableId="287F4636"/>
  <w16cid:commentId w16cid:paraId="3922FF8F" w16cid:durableId="287F4687"/>
  <w16cid:commentId w16cid:paraId="031D57AB" w16cid:durableId="287F4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C4BD" w14:textId="77777777" w:rsidR="008D3B06" w:rsidRDefault="008D3B06" w:rsidP="007E4DCA">
      <w:r>
        <w:separator/>
      </w:r>
    </w:p>
  </w:endnote>
  <w:endnote w:type="continuationSeparator" w:id="0">
    <w:p w14:paraId="56EFA1DE" w14:textId="77777777" w:rsidR="008D3B06" w:rsidRDefault="008D3B06" w:rsidP="007E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2A32" w14:textId="77777777" w:rsidR="008D3B06" w:rsidRDefault="008D3B06" w:rsidP="007E4DCA">
      <w:r>
        <w:separator/>
      </w:r>
    </w:p>
  </w:footnote>
  <w:footnote w:type="continuationSeparator" w:id="0">
    <w:p w14:paraId="5DFB136B" w14:textId="77777777" w:rsidR="008D3B06" w:rsidRDefault="008D3B06" w:rsidP="007E4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2D5"/>
    <w:multiLevelType w:val="hybridMultilevel"/>
    <w:tmpl w:val="93E06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D42E3"/>
    <w:multiLevelType w:val="hybridMultilevel"/>
    <w:tmpl w:val="95567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1C14"/>
    <w:multiLevelType w:val="hybridMultilevel"/>
    <w:tmpl w:val="C33C4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81992"/>
    <w:multiLevelType w:val="hybridMultilevel"/>
    <w:tmpl w:val="43602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D7D51"/>
    <w:multiLevelType w:val="hybridMultilevel"/>
    <w:tmpl w:val="C482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91787"/>
    <w:multiLevelType w:val="hybridMultilevel"/>
    <w:tmpl w:val="A2B0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12294"/>
    <w:multiLevelType w:val="hybridMultilevel"/>
    <w:tmpl w:val="85B4F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A4747"/>
    <w:multiLevelType w:val="hybridMultilevel"/>
    <w:tmpl w:val="89E8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07484"/>
    <w:multiLevelType w:val="hybridMultilevel"/>
    <w:tmpl w:val="90EA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A534E"/>
    <w:multiLevelType w:val="hybridMultilevel"/>
    <w:tmpl w:val="4FE8E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889729">
    <w:abstractNumId w:val="0"/>
  </w:num>
  <w:num w:numId="2" w16cid:durableId="386346592">
    <w:abstractNumId w:val="7"/>
  </w:num>
  <w:num w:numId="3" w16cid:durableId="984821255">
    <w:abstractNumId w:val="2"/>
  </w:num>
  <w:num w:numId="4" w16cid:durableId="462039708">
    <w:abstractNumId w:val="3"/>
  </w:num>
  <w:num w:numId="5" w16cid:durableId="1732194687">
    <w:abstractNumId w:val="6"/>
  </w:num>
  <w:num w:numId="6" w16cid:durableId="356657682">
    <w:abstractNumId w:val="1"/>
  </w:num>
  <w:num w:numId="7" w16cid:durableId="1730491965">
    <w:abstractNumId w:val="9"/>
  </w:num>
  <w:num w:numId="8" w16cid:durableId="713579261">
    <w:abstractNumId w:val="4"/>
  </w:num>
  <w:num w:numId="9" w16cid:durableId="1795832511">
    <w:abstractNumId w:val="5"/>
  </w:num>
  <w:num w:numId="10" w16cid:durableId="113236357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s, Julia">
    <w15:presenceInfo w15:providerId="AD" w15:userId="S::JULDAVIS@augusta.edu::eced2439-603a-41e9-807f-818250614c29"/>
  </w15:person>
  <w15:person w15:author="Davis, Julia Q.">
    <w15:presenceInfo w15:providerId="AD" w15:userId="S-1-5-21-26053870-378490464-1358123277-53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DCA"/>
    <w:rsid w:val="000020B1"/>
    <w:rsid w:val="00014163"/>
    <w:rsid w:val="000166E6"/>
    <w:rsid w:val="000205B4"/>
    <w:rsid w:val="00020D09"/>
    <w:rsid w:val="00031C5F"/>
    <w:rsid w:val="0003224F"/>
    <w:rsid w:val="00032747"/>
    <w:rsid w:val="00063201"/>
    <w:rsid w:val="00063920"/>
    <w:rsid w:val="00065264"/>
    <w:rsid w:val="00066C4A"/>
    <w:rsid w:val="0007009A"/>
    <w:rsid w:val="0007021F"/>
    <w:rsid w:val="00076303"/>
    <w:rsid w:val="00076ACC"/>
    <w:rsid w:val="000C395F"/>
    <w:rsid w:val="000C3CB0"/>
    <w:rsid w:val="000C4FEC"/>
    <w:rsid w:val="000D3C65"/>
    <w:rsid w:val="000D6709"/>
    <w:rsid w:val="000F3880"/>
    <w:rsid w:val="001009E9"/>
    <w:rsid w:val="00116D0B"/>
    <w:rsid w:val="00132534"/>
    <w:rsid w:val="00133DAE"/>
    <w:rsid w:val="00140BDA"/>
    <w:rsid w:val="00142BF6"/>
    <w:rsid w:val="00147A34"/>
    <w:rsid w:val="00151D73"/>
    <w:rsid w:val="00152D70"/>
    <w:rsid w:val="001555ED"/>
    <w:rsid w:val="001577CC"/>
    <w:rsid w:val="00170B4C"/>
    <w:rsid w:val="00177674"/>
    <w:rsid w:val="0019207F"/>
    <w:rsid w:val="001963AC"/>
    <w:rsid w:val="001C7FAB"/>
    <w:rsid w:val="001E0DC7"/>
    <w:rsid w:val="001E1605"/>
    <w:rsid w:val="001E39C4"/>
    <w:rsid w:val="001F4B53"/>
    <w:rsid w:val="00200D85"/>
    <w:rsid w:val="00207991"/>
    <w:rsid w:val="00210802"/>
    <w:rsid w:val="002132F5"/>
    <w:rsid w:val="00253DDB"/>
    <w:rsid w:val="002722A6"/>
    <w:rsid w:val="002768C0"/>
    <w:rsid w:val="002832FD"/>
    <w:rsid w:val="0028434C"/>
    <w:rsid w:val="00285CBA"/>
    <w:rsid w:val="00291C9D"/>
    <w:rsid w:val="00294FF8"/>
    <w:rsid w:val="002B6C36"/>
    <w:rsid w:val="002C484A"/>
    <w:rsid w:val="002E767E"/>
    <w:rsid w:val="00304C0D"/>
    <w:rsid w:val="00305F75"/>
    <w:rsid w:val="00306F42"/>
    <w:rsid w:val="0031289B"/>
    <w:rsid w:val="00322F35"/>
    <w:rsid w:val="0033475B"/>
    <w:rsid w:val="003435A8"/>
    <w:rsid w:val="00350226"/>
    <w:rsid w:val="00371B07"/>
    <w:rsid w:val="00374203"/>
    <w:rsid w:val="00375FB3"/>
    <w:rsid w:val="003979B6"/>
    <w:rsid w:val="00397D77"/>
    <w:rsid w:val="003A086D"/>
    <w:rsid w:val="003A1DB2"/>
    <w:rsid w:val="003B0DDC"/>
    <w:rsid w:val="003B4600"/>
    <w:rsid w:val="003F3418"/>
    <w:rsid w:val="00401AB8"/>
    <w:rsid w:val="0040700E"/>
    <w:rsid w:val="00407715"/>
    <w:rsid w:val="00413772"/>
    <w:rsid w:val="00431478"/>
    <w:rsid w:val="00435476"/>
    <w:rsid w:val="0043708A"/>
    <w:rsid w:val="00442806"/>
    <w:rsid w:val="004457F9"/>
    <w:rsid w:val="004552CB"/>
    <w:rsid w:val="00457D37"/>
    <w:rsid w:val="00470EF4"/>
    <w:rsid w:val="00492B15"/>
    <w:rsid w:val="00494850"/>
    <w:rsid w:val="004A452E"/>
    <w:rsid w:val="004B75BF"/>
    <w:rsid w:val="004E3578"/>
    <w:rsid w:val="00510FAD"/>
    <w:rsid w:val="005132A2"/>
    <w:rsid w:val="00527E5F"/>
    <w:rsid w:val="0053326B"/>
    <w:rsid w:val="005332CA"/>
    <w:rsid w:val="005340EE"/>
    <w:rsid w:val="0054148E"/>
    <w:rsid w:val="00552924"/>
    <w:rsid w:val="00583A36"/>
    <w:rsid w:val="0058508A"/>
    <w:rsid w:val="0058564C"/>
    <w:rsid w:val="005956DF"/>
    <w:rsid w:val="005B0412"/>
    <w:rsid w:val="005B5616"/>
    <w:rsid w:val="005B6DEE"/>
    <w:rsid w:val="005C319A"/>
    <w:rsid w:val="005D0D96"/>
    <w:rsid w:val="005F3AD6"/>
    <w:rsid w:val="006052F6"/>
    <w:rsid w:val="006100A5"/>
    <w:rsid w:val="00621FDB"/>
    <w:rsid w:val="006301CD"/>
    <w:rsid w:val="0065079D"/>
    <w:rsid w:val="00652385"/>
    <w:rsid w:val="00663393"/>
    <w:rsid w:val="006648F1"/>
    <w:rsid w:val="00666141"/>
    <w:rsid w:val="0067328C"/>
    <w:rsid w:val="00687BC9"/>
    <w:rsid w:val="006925CF"/>
    <w:rsid w:val="006B29B3"/>
    <w:rsid w:val="006B2B2D"/>
    <w:rsid w:val="006B660A"/>
    <w:rsid w:val="006C1FDB"/>
    <w:rsid w:val="006C5E90"/>
    <w:rsid w:val="006D405F"/>
    <w:rsid w:val="006D6792"/>
    <w:rsid w:val="006D6AE9"/>
    <w:rsid w:val="0071064F"/>
    <w:rsid w:val="0071530D"/>
    <w:rsid w:val="00716F35"/>
    <w:rsid w:val="00722CC0"/>
    <w:rsid w:val="007259EB"/>
    <w:rsid w:val="00725E2D"/>
    <w:rsid w:val="007503DB"/>
    <w:rsid w:val="0076660C"/>
    <w:rsid w:val="007721EC"/>
    <w:rsid w:val="00774CD2"/>
    <w:rsid w:val="00786A97"/>
    <w:rsid w:val="007A437C"/>
    <w:rsid w:val="007D093D"/>
    <w:rsid w:val="007D3C8F"/>
    <w:rsid w:val="007E4DCA"/>
    <w:rsid w:val="007F245C"/>
    <w:rsid w:val="007F6E98"/>
    <w:rsid w:val="008146EF"/>
    <w:rsid w:val="00831AD0"/>
    <w:rsid w:val="00840F81"/>
    <w:rsid w:val="0084115C"/>
    <w:rsid w:val="008520EC"/>
    <w:rsid w:val="00866404"/>
    <w:rsid w:val="008804C0"/>
    <w:rsid w:val="008820CC"/>
    <w:rsid w:val="00885C8D"/>
    <w:rsid w:val="008B25DF"/>
    <w:rsid w:val="008B2A04"/>
    <w:rsid w:val="008B493D"/>
    <w:rsid w:val="008C745C"/>
    <w:rsid w:val="008D03F9"/>
    <w:rsid w:val="008D1BE2"/>
    <w:rsid w:val="008D2E8A"/>
    <w:rsid w:val="008D3B06"/>
    <w:rsid w:val="008E0A09"/>
    <w:rsid w:val="008E0E66"/>
    <w:rsid w:val="008E4E1D"/>
    <w:rsid w:val="008E6576"/>
    <w:rsid w:val="008F608F"/>
    <w:rsid w:val="008F6BDC"/>
    <w:rsid w:val="0090185A"/>
    <w:rsid w:val="009102B2"/>
    <w:rsid w:val="009109E8"/>
    <w:rsid w:val="00914E4C"/>
    <w:rsid w:val="00915FBF"/>
    <w:rsid w:val="00916A1E"/>
    <w:rsid w:val="00921292"/>
    <w:rsid w:val="0093132D"/>
    <w:rsid w:val="009424AE"/>
    <w:rsid w:val="00950D39"/>
    <w:rsid w:val="009533E4"/>
    <w:rsid w:val="0096149F"/>
    <w:rsid w:val="009628E9"/>
    <w:rsid w:val="00980E97"/>
    <w:rsid w:val="0098425B"/>
    <w:rsid w:val="00992440"/>
    <w:rsid w:val="009928FB"/>
    <w:rsid w:val="009A6817"/>
    <w:rsid w:val="009B32D5"/>
    <w:rsid w:val="009B5F09"/>
    <w:rsid w:val="009B6D55"/>
    <w:rsid w:val="009C1E94"/>
    <w:rsid w:val="009D6866"/>
    <w:rsid w:val="00A02300"/>
    <w:rsid w:val="00A0421F"/>
    <w:rsid w:val="00A34D3B"/>
    <w:rsid w:val="00A44CE3"/>
    <w:rsid w:val="00A454C5"/>
    <w:rsid w:val="00A46C3C"/>
    <w:rsid w:val="00A67AA8"/>
    <w:rsid w:val="00AC0C1E"/>
    <w:rsid w:val="00AC334B"/>
    <w:rsid w:val="00AD3D7C"/>
    <w:rsid w:val="00AD764F"/>
    <w:rsid w:val="00AE2E8D"/>
    <w:rsid w:val="00AF6F12"/>
    <w:rsid w:val="00B00E65"/>
    <w:rsid w:val="00B12D26"/>
    <w:rsid w:val="00B4139F"/>
    <w:rsid w:val="00B5610F"/>
    <w:rsid w:val="00B56A8B"/>
    <w:rsid w:val="00B76144"/>
    <w:rsid w:val="00B76D4A"/>
    <w:rsid w:val="00B95A10"/>
    <w:rsid w:val="00BB32CF"/>
    <w:rsid w:val="00BB33F0"/>
    <w:rsid w:val="00BC12E2"/>
    <w:rsid w:val="00BC2B41"/>
    <w:rsid w:val="00BD0E00"/>
    <w:rsid w:val="00BD76A9"/>
    <w:rsid w:val="00BE7727"/>
    <w:rsid w:val="00BF0BFE"/>
    <w:rsid w:val="00C14A6B"/>
    <w:rsid w:val="00C238B7"/>
    <w:rsid w:val="00C259CB"/>
    <w:rsid w:val="00C25A98"/>
    <w:rsid w:val="00C54908"/>
    <w:rsid w:val="00C55414"/>
    <w:rsid w:val="00C600ED"/>
    <w:rsid w:val="00C77C5E"/>
    <w:rsid w:val="00C8274C"/>
    <w:rsid w:val="00C83233"/>
    <w:rsid w:val="00C84968"/>
    <w:rsid w:val="00C90228"/>
    <w:rsid w:val="00CC790C"/>
    <w:rsid w:val="00CE41C7"/>
    <w:rsid w:val="00CF139D"/>
    <w:rsid w:val="00D148D5"/>
    <w:rsid w:val="00D30481"/>
    <w:rsid w:val="00D4604F"/>
    <w:rsid w:val="00D501B2"/>
    <w:rsid w:val="00D5522E"/>
    <w:rsid w:val="00D66C41"/>
    <w:rsid w:val="00D837E0"/>
    <w:rsid w:val="00D85301"/>
    <w:rsid w:val="00D85AC9"/>
    <w:rsid w:val="00DA0854"/>
    <w:rsid w:val="00DC59CD"/>
    <w:rsid w:val="00DC689E"/>
    <w:rsid w:val="00DF1C50"/>
    <w:rsid w:val="00E00688"/>
    <w:rsid w:val="00E1688E"/>
    <w:rsid w:val="00E2199C"/>
    <w:rsid w:val="00E250CD"/>
    <w:rsid w:val="00E26700"/>
    <w:rsid w:val="00E41C52"/>
    <w:rsid w:val="00E457D8"/>
    <w:rsid w:val="00E464C4"/>
    <w:rsid w:val="00E47098"/>
    <w:rsid w:val="00E4752D"/>
    <w:rsid w:val="00E50895"/>
    <w:rsid w:val="00E60FCB"/>
    <w:rsid w:val="00E665DA"/>
    <w:rsid w:val="00E83DE0"/>
    <w:rsid w:val="00E852C2"/>
    <w:rsid w:val="00EA2D2E"/>
    <w:rsid w:val="00EC6F8E"/>
    <w:rsid w:val="00ED2FC5"/>
    <w:rsid w:val="00EE13A9"/>
    <w:rsid w:val="00EE17C1"/>
    <w:rsid w:val="00EE4CD0"/>
    <w:rsid w:val="00EE5CD1"/>
    <w:rsid w:val="00EF0C9F"/>
    <w:rsid w:val="00EF1EF7"/>
    <w:rsid w:val="00F13913"/>
    <w:rsid w:val="00F1760A"/>
    <w:rsid w:val="00F312F9"/>
    <w:rsid w:val="00F342FD"/>
    <w:rsid w:val="00F4183C"/>
    <w:rsid w:val="00F41DBF"/>
    <w:rsid w:val="00F44BC2"/>
    <w:rsid w:val="00FA6CD0"/>
    <w:rsid w:val="00FC59E6"/>
    <w:rsid w:val="00FC72E3"/>
    <w:rsid w:val="00FE2628"/>
    <w:rsid w:val="00FE4406"/>
    <w:rsid w:val="00FE5540"/>
    <w:rsid w:val="00FF24DB"/>
    <w:rsid w:val="00FF5954"/>
    <w:rsid w:val="00FF6A10"/>
    <w:rsid w:val="4CC6F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0D164"/>
  <w15:docId w15:val="{86BCEBD6-3698-499B-ACDE-DD15855F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7E4DCA"/>
    <w:pPr>
      <w:keepNext/>
      <w:keepLines/>
      <w:spacing w:before="480" w:after="120"/>
      <w:contextualSpacing/>
      <w:outlineLvl w:val="0"/>
    </w:pPr>
    <w:rPr>
      <w:b/>
      <w:sz w:val="48"/>
    </w:rPr>
  </w:style>
  <w:style w:type="paragraph" w:styleId="Heading2">
    <w:name w:val="heading 2"/>
    <w:basedOn w:val="Normal1"/>
    <w:next w:val="Normal1"/>
    <w:rsid w:val="007E4DCA"/>
    <w:pPr>
      <w:keepNext/>
      <w:keepLines/>
      <w:spacing w:before="360" w:after="80"/>
      <w:contextualSpacing/>
      <w:outlineLvl w:val="1"/>
    </w:pPr>
    <w:rPr>
      <w:b/>
      <w:sz w:val="36"/>
    </w:rPr>
  </w:style>
  <w:style w:type="paragraph" w:styleId="Heading3">
    <w:name w:val="heading 3"/>
    <w:basedOn w:val="Normal1"/>
    <w:next w:val="Normal1"/>
    <w:rsid w:val="007E4DCA"/>
    <w:pPr>
      <w:keepNext/>
      <w:keepLines/>
      <w:spacing w:before="280" w:after="80"/>
      <w:contextualSpacing/>
      <w:outlineLvl w:val="2"/>
    </w:pPr>
    <w:rPr>
      <w:b/>
      <w:sz w:val="28"/>
    </w:rPr>
  </w:style>
  <w:style w:type="paragraph" w:styleId="Heading4">
    <w:name w:val="heading 4"/>
    <w:basedOn w:val="Normal1"/>
    <w:next w:val="Normal1"/>
    <w:rsid w:val="007E4DCA"/>
    <w:pPr>
      <w:keepNext/>
      <w:keepLines/>
      <w:spacing w:before="240" w:after="40"/>
      <w:contextualSpacing/>
      <w:outlineLvl w:val="3"/>
    </w:pPr>
    <w:rPr>
      <w:b/>
    </w:rPr>
  </w:style>
  <w:style w:type="paragraph" w:styleId="Heading5">
    <w:name w:val="heading 5"/>
    <w:basedOn w:val="Normal1"/>
    <w:next w:val="Normal1"/>
    <w:rsid w:val="007E4DCA"/>
    <w:pPr>
      <w:keepNext/>
      <w:keepLines/>
      <w:spacing w:before="220" w:after="40"/>
      <w:contextualSpacing/>
      <w:outlineLvl w:val="4"/>
    </w:pPr>
    <w:rPr>
      <w:b/>
      <w:sz w:val="22"/>
    </w:rPr>
  </w:style>
  <w:style w:type="paragraph" w:styleId="Heading6">
    <w:name w:val="heading 6"/>
    <w:basedOn w:val="Normal1"/>
    <w:next w:val="Normal1"/>
    <w:rsid w:val="007E4DCA"/>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E4DCA"/>
  </w:style>
  <w:style w:type="paragraph" w:styleId="Title">
    <w:name w:val="Title"/>
    <w:basedOn w:val="Normal1"/>
    <w:next w:val="Normal1"/>
    <w:rsid w:val="007E4DCA"/>
    <w:pPr>
      <w:keepNext/>
      <w:keepLines/>
      <w:spacing w:before="480" w:after="120"/>
      <w:contextualSpacing/>
    </w:pPr>
    <w:rPr>
      <w:b/>
      <w:sz w:val="72"/>
    </w:rPr>
  </w:style>
  <w:style w:type="paragraph" w:styleId="Subtitle">
    <w:name w:val="Subtitle"/>
    <w:basedOn w:val="Normal1"/>
    <w:next w:val="Normal1"/>
    <w:rsid w:val="007E4DCA"/>
    <w:pPr>
      <w:keepNext/>
      <w:keepLines/>
      <w:spacing w:before="360" w:after="80"/>
      <w:contextualSpacing/>
    </w:pPr>
    <w:rPr>
      <w:rFonts w:ascii="Georgia" w:eastAsia="Georgia" w:hAnsi="Georgia" w:cs="Georgia"/>
      <w:i/>
      <w:color w:val="666666"/>
      <w:sz w:val="48"/>
    </w:rPr>
  </w:style>
  <w:style w:type="table" w:customStyle="1" w:styleId="a">
    <w:basedOn w:val="TableNormal"/>
    <w:rsid w:val="007E4DCA"/>
    <w:tblPr>
      <w:tblStyleRowBandSize w:val="1"/>
      <w:tblStyleColBandSize w:val="1"/>
    </w:tblPr>
  </w:style>
  <w:style w:type="table" w:customStyle="1" w:styleId="a0">
    <w:basedOn w:val="TableNormal"/>
    <w:rsid w:val="007E4DCA"/>
    <w:tblPr>
      <w:tblStyleRowBandSize w:val="1"/>
      <w:tblStyleColBandSize w:val="1"/>
    </w:tblPr>
  </w:style>
  <w:style w:type="paragraph" w:styleId="BalloonText">
    <w:name w:val="Balloon Text"/>
    <w:basedOn w:val="Normal"/>
    <w:link w:val="BalloonTextChar"/>
    <w:uiPriority w:val="99"/>
    <w:semiHidden/>
    <w:unhideWhenUsed/>
    <w:rsid w:val="00A45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4C5"/>
    <w:rPr>
      <w:rFonts w:ascii="Segoe UI" w:hAnsi="Segoe UI" w:cs="Segoe UI"/>
      <w:sz w:val="18"/>
      <w:szCs w:val="18"/>
    </w:rPr>
  </w:style>
  <w:style w:type="character" w:styleId="Hyperlink">
    <w:name w:val="Hyperlink"/>
    <w:basedOn w:val="DefaultParagraphFont"/>
    <w:uiPriority w:val="99"/>
    <w:unhideWhenUsed/>
    <w:rsid w:val="00C54908"/>
    <w:rPr>
      <w:color w:val="0000FF" w:themeColor="hyperlink"/>
      <w:u w:val="single"/>
    </w:rPr>
  </w:style>
  <w:style w:type="paragraph" w:styleId="Header">
    <w:name w:val="header"/>
    <w:basedOn w:val="Normal"/>
    <w:link w:val="HeaderChar"/>
    <w:uiPriority w:val="99"/>
    <w:unhideWhenUsed/>
    <w:rsid w:val="009A6817"/>
    <w:pPr>
      <w:tabs>
        <w:tab w:val="center" w:pos="4680"/>
        <w:tab w:val="right" w:pos="9360"/>
      </w:tabs>
    </w:pPr>
  </w:style>
  <w:style w:type="character" w:customStyle="1" w:styleId="HeaderChar">
    <w:name w:val="Header Char"/>
    <w:basedOn w:val="DefaultParagraphFont"/>
    <w:link w:val="Header"/>
    <w:uiPriority w:val="99"/>
    <w:rsid w:val="009A6817"/>
  </w:style>
  <w:style w:type="paragraph" w:styleId="Footer">
    <w:name w:val="footer"/>
    <w:basedOn w:val="Normal"/>
    <w:link w:val="FooterChar"/>
    <w:uiPriority w:val="99"/>
    <w:unhideWhenUsed/>
    <w:rsid w:val="009A6817"/>
    <w:pPr>
      <w:tabs>
        <w:tab w:val="center" w:pos="4680"/>
        <w:tab w:val="right" w:pos="9360"/>
      </w:tabs>
    </w:pPr>
  </w:style>
  <w:style w:type="character" w:customStyle="1" w:styleId="FooterChar">
    <w:name w:val="Footer Char"/>
    <w:basedOn w:val="DefaultParagraphFont"/>
    <w:link w:val="Footer"/>
    <w:uiPriority w:val="99"/>
    <w:rsid w:val="009A6817"/>
  </w:style>
  <w:style w:type="character" w:styleId="FollowedHyperlink">
    <w:name w:val="FollowedHyperlink"/>
    <w:basedOn w:val="DefaultParagraphFont"/>
    <w:uiPriority w:val="99"/>
    <w:semiHidden/>
    <w:unhideWhenUsed/>
    <w:rsid w:val="009B32D5"/>
    <w:rPr>
      <w:color w:val="800080" w:themeColor="followedHyperlink"/>
      <w:u w:val="single"/>
    </w:rPr>
  </w:style>
  <w:style w:type="table" w:styleId="TableGrid">
    <w:name w:val="Table Grid"/>
    <w:basedOn w:val="TableNormal"/>
    <w:uiPriority w:val="59"/>
    <w:rsid w:val="0039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475B"/>
    <w:rPr>
      <w:sz w:val="16"/>
      <w:szCs w:val="16"/>
    </w:rPr>
  </w:style>
  <w:style w:type="paragraph" w:styleId="CommentText">
    <w:name w:val="annotation text"/>
    <w:basedOn w:val="Normal"/>
    <w:link w:val="CommentTextChar"/>
    <w:uiPriority w:val="99"/>
    <w:unhideWhenUsed/>
    <w:rsid w:val="0033475B"/>
    <w:rPr>
      <w:sz w:val="20"/>
    </w:rPr>
  </w:style>
  <w:style w:type="character" w:customStyle="1" w:styleId="CommentTextChar">
    <w:name w:val="Comment Text Char"/>
    <w:basedOn w:val="DefaultParagraphFont"/>
    <w:link w:val="CommentText"/>
    <w:uiPriority w:val="99"/>
    <w:rsid w:val="0033475B"/>
    <w:rPr>
      <w:sz w:val="20"/>
    </w:rPr>
  </w:style>
  <w:style w:type="paragraph" w:styleId="CommentSubject">
    <w:name w:val="annotation subject"/>
    <w:basedOn w:val="CommentText"/>
    <w:next w:val="CommentText"/>
    <w:link w:val="CommentSubjectChar"/>
    <w:uiPriority w:val="99"/>
    <w:semiHidden/>
    <w:unhideWhenUsed/>
    <w:rsid w:val="0033475B"/>
    <w:rPr>
      <w:b/>
      <w:bCs/>
    </w:rPr>
  </w:style>
  <w:style w:type="character" w:customStyle="1" w:styleId="CommentSubjectChar">
    <w:name w:val="Comment Subject Char"/>
    <w:basedOn w:val="CommentTextChar"/>
    <w:link w:val="CommentSubject"/>
    <w:uiPriority w:val="99"/>
    <w:semiHidden/>
    <w:rsid w:val="0033475B"/>
    <w:rPr>
      <w:b/>
      <w:bCs/>
      <w:sz w:val="20"/>
    </w:rPr>
  </w:style>
  <w:style w:type="character" w:styleId="UnresolvedMention">
    <w:name w:val="Unresolved Mention"/>
    <w:basedOn w:val="DefaultParagraphFont"/>
    <w:uiPriority w:val="99"/>
    <w:semiHidden/>
    <w:unhideWhenUsed/>
    <w:rsid w:val="00063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12925">
      <w:bodyDiv w:val="1"/>
      <w:marLeft w:val="0"/>
      <w:marRight w:val="0"/>
      <w:marTop w:val="0"/>
      <w:marBottom w:val="0"/>
      <w:divBdr>
        <w:top w:val="none" w:sz="0" w:space="0" w:color="auto"/>
        <w:left w:val="none" w:sz="0" w:space="0" w:color="auto"/>
        <w:bottom w:val="none" w:sz="0" w:space="0" w:color="auto"/>
        <w:right w:val="none" w:sz="0" w:space="0" w:color="auto"/>
      </w:divBdr>
    </w:div>
    <w:div w:id="353381976">
      <w:bodyDiv w:val="1"/>
      <w:marLeft w:val="0"/>
      <w:marRight w:val="0"/>
      <w:marTop w:val="0"/>
      <w:marBottom w:val="0"/>
      <w:divBdr>
        <w:top w:val="none" w:sz="0" w:space="0" w:color="auto"/>
        <w:left w:val="none" w:sz="0" w:space="0" w:color="auto"/>
        <w:bottom w:val="none" w:sz="0" w:space="0" w:color="auto"/>
        <w:right w:val="none" w:sz="0" w:space="0" w:color="auto"/>
      </w:divBdr>
    </w:div>
    <w:div w:id="629676637">
      <w:bodyDiv w:val="1"/>
      <w:marLeft w:val="0"/>
      <w:marRight w:val="0"/>
      <w:marTop w:val="0"/>
      <w:marBottom w:val="0"/>
      <w:divBdr>
        <w:top w:val="none" w:sz="0" w:space="0" w:color="auto"/>
        <w:left w:val="none" w:sz="0" w:space="0" w:color="auto"/>
        <w:bottom w:val="none" w:sz="0" w:space="0" w:color="auto"/>
        <w:right w:val="none" w:sz="0" w:space="0" w:color="auto"/>
      </w:divBdr>
    </w:div>
    <w:div w:id="658656723">
      <w:bodyDiv w:val="1"/>
      <w:marLeft w:val="0"/>
      <w:marRight w:val="0"/>
      <w:marTop w:val="0"/>
      <w:marBottom w:val="0"/>
      <w:divBdr>
        <w:top w:val="none" w:sz="0" w:space="0" w:color="auto"/>
        <w:left w:val="none" w:sz="0" w:space="0" w:color="auto"/>
        <w:bottom w:val="none" w:sz="0" w:space="0" w:color="auto"/>
        <w:right w:val="none" w:sz="0" w:space="0" w:color="auto"/>
      </w:divBdr>
    </w:div>
    <w:div w:id="682361579">
      <w:bodyDiv w:val="1"/>
      <w:marLeft w:val="0"/>
      <w:marRight w:val="0"/>
      <w:marTop w:val="0"/>
      <w:marBottom w:val="0"/>
      <w:divBdr>
        <w:top w:val="none" w:sz="0" w:space="0" w:color="auto"/>
        <w:left w:val="none" w:sz="0" w:space="0" w:color="auto"/>
        <w:bottom w:val="none" w:sz="0" w:space="0" w:color="auto"/>
        <w:right w:val="none" w:sz="0" w:space="0" w:color="auto"/>
      </w:divBdr>
    </w:div>
    <w:div w:id="754979040">
      <w:bodyDiv w:val="1"/>
      <w:marLeft w:val="0"/>
      <w:marRight w:val="0"/>
      <w:marTop w:val="0"/>
      <w:marBottom w:val="0"/>
      <w:divBdr>
        <w:top w:val="none" w:sz="0" w:space="0" w:color="auto"/>
        <w:left w:val="none" w:sz="0" w:space="0" w:color="auto"/>
        <w:bottom w:val="none" w:sz="0" w:space="0" w:color="auto"/>
        <w:right w:val="none" w:sz="0" w:space="0" w:color="auto"/>
      </w:divBdr>
    </w:div>
    <w:div w:id="911818552">
      <w:bodyDiv w:val="1"/>
      <w:marLeft w:val="0"/>
      <w:marRight w:val="0"/>
      <w:marTop w:val="0"/>
      <w:marBottom w:val="0"/>
      <w:divBdr>
        <w:top w:val="none" w:sz="0" w:space="0" w:color="auto"/>
        <w:left w:val="none" w:sz="0" w:space="0" w:color="auto"/>
        <w:bottom w:val="none" w:sz="0" w:space="0" w:color="auto"/>
        <w:right w:val="none" w:sz="0" w:space="0" w:color="auto"/>
      </w:divBdr>
    </w:div>
    <w:div w:id="1027296410">
      <w:bodyDiv w:val="1"/>
      <w:marLeft w:val="0"/>
      <w:marRight w:val="0"/>
      <w:marTop w:val="0"/>
      <w:marBottom w:val="0"/>
      <w:divBdr>
        <w:top w:val="none" w:sz="0" w:space="0" w:color="auto"/>
        <w:left w:val="none" w:sz="0" w:space="0" w:color="auto"/>
        <w:bottom w:val="none" w:sz="0" w:space="0" w:color="auto"/>
        <w:right w:val="none" w:sz="0" w:space="0" w:color="auto"/>
      </w:divBdr>
    </w:div>
    <w:div w:id="1195002547">
      <w:bodyDiv w:val="1"/>
      <w:marLeft w:val="0"/>
      <w:marRight w:val="0"/>
      <w:marTop w:val="0"/>
      <w:marBottom w:val="0"/>
      <w:divBdr>
        <w:top w:val="none" w:sz="0" w:space="0" w:color="auto"/>
        <w:left w:val="none" w:sz="0" w:space="0" w:color="auto"/>
        <w:bottom w:val="none" w:sz="0" w:space="0" w:color="auto"/>
        <w:right w:val="none" w:sz="0" w:space="0" w:color="auto"/>
      </w:divBdr>
    </w:div>
    <w:div w:id="1231111599">
      <w:bodyDiv w:val="1"/>
      <w:marLeft w:val="0"/>
      <w:marRight w:val="0"/>
      <w:marTop w:val="0"/>
      <w:marBottom w:val="0"/>
      <w:divBdr>
        <w:top w:val="none" w:sz="0" w:space="0" w:color="auto"/>
        <w:left w:val="none" w:sz="0" w:space="0" w:color="auto"/>
        <w:bottom w:val="none" w:sz="0" w:space="0" w:color="auto"/>
        <w:right w:val="none" w:sz="0" w:space="0" w:color="auto"/>
      </w:divBdr>
    </w:div>
    <w:div w:id="1535194372">
      <w:bodyDiv w:val="1"/>
      <w:marLeft w:val="0"/>
      <w:marRight w:val="0"/>
      <w:marTop w:val="0"/>
      <w:marBottom w:val="0"/>
      <w:divBdr>
        <w:top w:val="none" w:sz="0" w:space="0" w:color="auto"/>
        <w:left w:val="none" w:sz="0" w:space="0" w:color="auto"/>
        <w:bottom w:val="none" w:sz="0" w:space="0" w:color="auto"/>
        <w:right w:val="none" w:sz="0" w:space="0" w:color="auto"/>
      </w:divBdr>
    </w:div>
    <w:div w:id="1581989958">
      <w:bodyDiv w:val="1"/>
      <w:marLeft w:val="0"/>
      <w:marRight w:val="0"/>
      <w:marTop w:val="0"/>
      <w:marBottom w:val="0"/>
      <w:divBdr>
        <w:top w:val="none" w:sz="0" w:space="0" w:color="auto"/>
        <w:left w:val="none" w:sz="0" w:space="0" w:color="auto"/>
        <w:bottom w:val="none" w:sz="0" w:space="0" w:color="auto"/>
        <w:right w:val="none" w:sz="0" w:space="0" w:color="auto"/>
      </w:divBdr>
    </w:div>
    <w:div w:id="1615866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HNNYR@augusta.ed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academicaffairs.iupui.edu/media/AAContent/Mentoring-Academy/mentoring-philosophy-exerci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104A0-D356-4EA8-8362-37143ACA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1285</Words>
  <Characters>7355</Characters>
  <Application>Microsoft Office Word</Application>
  <DocSecurity>0</DocSecurity>
  <Lines>153</Lines>
  <Paragraphs>67</Paragraphs>
  <ScaleCrop>false</ScaleCrop>
  <HeadingPairs>
    <vt:vector size="2" baseType="variant">
      <vt:variant>
        <vt:lpstr>Title</vt:lpstr>
      </vt:variant>
      <vt:variant>
        <vt:i4>1</vt:i4>
      </vt:variant>
    </vt:vector>
  </HeadingPairs>
  <TitlesOfParts>
    <vt:vector size="1" baseType="lpstr">
      <vt:lpstr>PSYC 222 Syllabus Miller.doc.docx</vt:lpstr>
    </vt:vector>
  </TitlesOfParts>
  <Company>Microsoft</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 222 Syllabus Miller.doc.docx</dc:title>
  <dc:creator>Miller PC</dc:creator>
  <cp:lastModifiedBy>Davis, Julia</cp:lastModifiedBy>
  <cp:revision>2</cp:revision>
  <cp:lastPrinted>2018-01-05T13:51:00Z</cp:lastPrinted>
  <dcterms:created xsi:type="dcterms:W3CDTF">2023-08-10T15:58:00Z</dcterms:created>
  <dcterms:modified xsi:type="dcterms:W3CDTF">2023-08-10T15:58:00Z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2d041a87139dfa53147d9cd0d211b7b3500e5ee9dad59771a6ed56f6743ce5e3</vt:lpwstr>
  </property>
</Properties>
</file>